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8C" w:rsidRDefault="009155FD" w:rsidP="00521A8C">
      <w:pPr>
        <w:spacing w:after="0" w:line="240" w:lineRule="auto"/>
        <w:ind w:firstLine="0"/>
        <w:jc w:val="center"/>
        <w:rPr>
          <w:rStyle w:val="Titredulivre"/>
          <w:sz w:val="22"/>
          <w:szCs w:val="22"/>
          <w:lang w:val="en-US"/>
        </w:rPr>
      </w:pPr>
      <w:bookmarkStart w:id="0" w:name="_GoBack"/>
      <w:bookmarkEnd w:id="0"/>
      <w:r w:rsidRPr="009155FD">
        <w:rPr>
          <w:rStyle w:val="Titredulivre"/>
          <w:sz w:val="22"/>
          <w:szCs w:val="22"/>
          <w:lang w:val="en-US"/>
        </w:rPr>
        <w:t>Call to the European Union and its individual Member States</w:t>
      </w:r>
    </w:p>
    <w:p w:rsidR="009155FD" w:rsidRDefault="009155FD" w:rsidP="00521A8C">
      <w:pPr>
        <w:spacing w:after="0" w:line="240" w:lineRule="auto"/>
        <w:ind w:firstLine="0"/>
        <w:jc w:val="center"/>
        <w:rPr>
          <w:rStyle w:val="Titredulivre"/>
          <w:sz w:val="22"/>
          <w:szCs w:val="22"/>
          <w:lang w:val="en-US"/>
        </w:rPr>
      </w:pPr>
    </w:p>
    <w:p w:rsidR="009155FD" w:rsidRPr="009155FD" w:rsidRDefault="0092387A" w:rsidP="00521A8C">
      <w:pPr>
        <w:spacing w:after="0" w:line="240" w:lineRule="auto"/>
        <w:ind w:firstLine="0"/>
        <w:jc w:val="center"/>
        <w:rPr>
          <w:rStyle w:val="Titredulivre"/>
          <w:sz w:val="22"/>
          <w:szCs w:val="22"/>
          <w:lang w:val="en-US"/>
        </w:rPr>
      </w:pPr>
      <w:r>
        <w:rPr>
          <w:rStyle w:val="Titredulivre"/>
          <w:sz w:val="22"/>
          <w:szCs w:val="22"/>
          <w:lang w:val="en-US"/>
        </w:rPr>
        <w:t xml:space="preserve">4th consultation </w:t>
      </w:r>
      <w:proofErr w:type="spellStart"/>
      <w:r>
        <w:rPr>
          <w:rStyle w:val="Titredulivre"/>
          <w:sz w:val="22"/>
          <w:szCs w:val="22"/>
          <w:lang w:val="en-US"/>
        </w:rPr>
        <w:t>organised</w:t>
      </w:r>
      <w:proofErr w:type="spellEnd"/>
      <w:r>
        <w:rPr>
          <w:rStyle w:val="Titredulivre"/>
          <w:sz w:val="22"/>
          <w:szCs w:val="22"/>
          <w:lang w:val="en-US"/>
        </w:rPr>
        <w:t xml:space="preserve"> by Ecuador on 11 July 2018, prior to</w:t>
      </w:r>
      <w:r w:rsidR="009155FD">
        <w:rPr>
          <w:rStyle w:val="Titredulivre"/>
          <w:sz w:val="22"/>
          <w:szCs w:val="22"/>
          <w:lang w:val="en-US"/>
        </w:rPr>
        <w:t xml:space="preserve"> the October 2018 negotiations to draw up an international legally binding instrument (Treaty) on transnational corporations and other business enterprises with respect to human rights </w:t>
      </w:r>
    </w:p>
    <w:p w:rsidR="00521A8C" w:rsidRPr="009155FD" w:rsidRDefault="00521A8C" w:rsidP="00521A8C">
      <w:pPr>
        <w:spacing w:after="0" w:line="240" w:lineRule="auto"/>
        <w:ind w:firstLine="0"/>
        <w:jc w:val="center"/>
        <w:rPr>
          <w:rFonts w:eastAsia="Times New Roman" w:cs="Times New Roman"/>
          <w:b/>
          <w:color w:val="000000"/>
          <w:sz w:val="22"/>
          <w:szCs w:val="22"/>
          <w:lang w:val="en-US"/>
        </w:rPr>
      </w:pPr>
      <w:r w:rsidRPr="009155FD">
        <w:rPr>
          <w:rFonts w:eastAsia="Times New Roman" w:cs="Times New Roman"/>
          <w:b/>
          <w:color w:val="000000"/>
          <w:sz w:val="22"/>
          <w:szCs w:val="22"/>
          <w:lang w:val="en-US"/>
        </w:rPr>
        <w:t xml:space="preserve"> </w:t>
      </w:r>
    </w:p>
    <w:p w:rsidR="00521A8C" w:rsidRPr="00521A8C" w:rsidRDefault="00521A8C" w:rsidP="00521A8C">
      <w:pPr>
        <w:spacing w:after="0" w:line="240" w:lineRule="auto"/>
        <w:ind w:firstLine="0"/>
        <w:jc w:val="center"/>
        <w:rPr>
          <w:rFonts w:eastAsia="Times New Roman" w:cs="Times New Roman"/>
          <w:szCs w:val="24"/>
          <w:lang w:val="en-US"/>
        </w:rPr>
      </w:pPr>
      <w:r w:rsidRPr="00521A8C">
        <w:rPr>
          <w:rFonts w:ascii="Arial" w:eastAsia="Times New Roman" w:hAnsi="Arial" w:cs="Arial"/>
          <w:color w:val="000000"/>
          <w:sz w:val="22"/>
          <w:szCs w:val="22"/>
          <w:lang w:val="en-US"/>
        </w:rPr>
        <w:t xml:space="preserve"> </w:t>
      </w:r>
    </w:p>
    <w:p w:rsidR="00521A8C" w:rsidRPr="00521A8C" w:rsidRDefault="00521A8C" w:rsidP="00521A8C">
      <w:pPr>
        <w:spacing w:after="0" w:line="240" w:lineRule="auto"/>
        <w:ind w:firstLine="0"/>
        <w:jc w:val="left"/>
        <w:rPr>
          <w:rFonts w:eastAsia="Times New Roman" w:cs="Times New Roman"/>
          <w:szCs w:val="24"/>
          <w:lang w:val="en-US"/>
        </w:rPr>
      </w:pPr>
      <w:r w:rsidRPr="00521A8C">
        <w:rPr>
          <w:rFonts w:eastAsia="Times New Roman" w:cs="Times New Roman"/>
          <w:color w:val="000000"/>
          <w:sz w:val="22"/>
          <w:szCs w:val="22"/>
          <w:lang w:val="en-US"/>
        </w:rPr>
        <w:t>On 26 June 2014, the United Nations Human Rights Council adopted Resolution 26/9, which established an open-ended intergovernmental working group on transnational corporations and other business enterprises with respect to human rights, in order to draw up ‘</w:t>
      </w:r>
      <w:r w:rsidRPr="00521A8C">
        <w:rPr>
          <w:rFonts w:eastAsia="Times New Roman" w:cs="Times New Roman"/>
          <w:i/>
          <w:iCs/>
          <w:color w:val="000000"/>
          <w:sz w:val="22"/>
          <w:szCs w:val="22"/>
          <w:lang w:val="en-US"/>
        </w:rPr>
        <w:t>an international legally binding instrument to regulate, in international human rights law, the activities of transnational corporations and other business enterprises</w:t>
      </w:r>
      <w:r w:rsidRPr="00521A8C">
        <w:rPr>
          <w:rFonts w:eastAsia="Times New Roman" w:cs="Times New Roman"/>
          <w:color w:val="000000"/>
          <w:sz w:val="22"/>
          <w:szCs w:val="22"/>
          <w:lang w:val="en-US"/>
        </w:rPr>
        <w:t>’.</w:t>
      </w:r>
    </w:p>
    <w:p w:rsidR="00521A8C" w:rsidRPr="00C52E12" w:rsidRDefault="00521A8C" w:rsidP="00521A8C">
      <w:pPr>
        <w:spacing w:after="0" w:line="240" w:lineRule="auto"/>
        <w:ind w:firstLine="0"/>
        <w:jc w:val="left"/>
        <w:rPr>
          <w:rFonts w:eastAsia="Times New Roman" w:cs="Times New Roman"/>
          <w:szCs w:val="24"/>
          <w:lang w:val="en-US"/>
        </w:rPr>
      </w:pPr>
      <w:r w:rsidRPr="00521A8C">
        <w:rPr>
          <w:rFonts w:eastAsia="Times New Roman" w:cs="Times New Roman"/>
          <w:color w:val="000000"/>
          <w:sz w:val="22"/>
          <w:szCs w:val="22"/>
          <w:lang w:val="en-US"/>
        </w:rPr>
        <w:t xml:space="preserve"> </w:t>
      </w:r>
    </w:p>
    <w:p w:rsidR="00521A8C" w:rsidRPr="00C52E12" w:rsidRDefault="00521A8C" w:rsidP="00521A8C">
      <w:pPr>
        <w:spacing w:after="0" w:line="240" w:lineRule="auto"/>
        <w:ind w:firstLine="0"/>
        <w:jc w:val="left"/>
        <w:rPr>
          <w:rFonts w:eastAsia="Times New Roman" w:cs="Times New Roman"/>
          <w:szCs w:val="24"/>
          <w:lang w:val="en-US"/>
        </w:rPr>
      </w:pPr>
      <w:r w:rsidRPr="00C52E12">
        <w:rPr>
          <w:rFonts w:eastAsia="Times New Roman" w:cs="Times New Roman"/>
          <w:color w:val="000000"/>
          <w:sz w:val="22"/>
          <w:szCs w:val="22"/>
          <w:lang w:val="en-US"/>
        </w:rPr>
        <w:t>This resolution is of crucial importance in making up for a major flaw in the international system.</w:t>
      </w:r>
      <w:r w:rsidR="00B95C5C" w:rsidRPr="00C52E12">
        <w:rPr>
          <w:rFonts w:eastAsia="Times New Roman" w:cs="Times New Roman"/>
          <w:color w:val="000000"/>
          <w:sz w:val="22"/>
          <w:szCs w:val="22"/>
          <w:lang w:val="en-US"/>
        </w:rPr>
        <w:t xml:space="preserve"> Indeed, when enterprises with</w:t>
      </w:r>
      <w:r w:rsidRPr="00C52E12">
        <w:rPr>
          <w:rFonts w:eastAsia="Times New Roman" w:cs="Times New Roman"/>
          <w:color w:val="000000"/>
          <w:sz w:val="22"/>
          <w:szCs w:val="22"/>
          <w:lang w:val="en-US"/>
        </w:rPr>
        <w:t xml:space="preserve"> </w:t>
      </w:r>
      <w:r w:rsidR="00C34C2F" w:rsidRPr="00C52E12">
        <w:rPr>
          <w:rFonts w:eastAsia="Times New Roman" w:cs="Times New Roman"/>
          <w:color w:val="000000"/>
          <w:sz w:val="22"/>
          <w:szCs w:val="22"/>
          <w:lang w:val="en-US"/>
        </w:rPr>
        <w:t xml:space="preserve">a </w:t>
      </w:r>
      <w:r w:rsidRPr="00C52E12">
        <w:rPr>
          <w:rFonts w:eastAsia="Times New Roman" w:cs="Times New Roman"/>
          <w:color w:val="000000"/>
          <w:sz w:val="22"/>
          <w:szCs w:val="22"/>
          <w:lang w:val="en-US"/>
        </w:rPr>
        <w:t>business activit</w:t>
      </w:r>
      <w:r w:rsidR="00C34C2F" w:rsidRPr="00C52E12">
        <w:rPr>
          <w:rFonts w:eastAsia="Times New Roman" w:cs="Times New Roman"/>
          <w:color w:val="000000"/>
          <w:sz w:val="22"/>
          <w:szCs w:val="22"/>
          <w:lang w:val="en-US"/>
        </w:rPr>
        <w:t>y</w:t>
      </w:r>
      <w:r w:rsidRPr="00C52E12">
        <w:rPr>
          <w:rFonts w:eastAsia="Times New Roman" w:cs="Times New Roman"/>
          <w:color w:val="000000"/>
          <w:sz w:val="22"/>
          <w:szCs w:val="22"/>
          <w:lang w:val="en-US"/>
        </w:rPr>
        <w:t xml:space="preserve"> that ha</w:t>
      </w:r>
      <w:r w:rsidR="00C34C2F" w:rsidRPr="00C52E12">
        <w:rPr>
          <w:rFonts w:eastAsia="Times New Roman" w:cs="Times New Roman"/>
          <w:color w:val="000000"/>
          <w:sz w:val="22"/>
          <w:szCs w:val="22"/>
          <w:lang w:val="en-US"/>
        </w:rPr>
        <w:t>s</w:t>
      </w:r>
      <w:r w:rsidRPr="00C52E12">
        <w:rPr>
          <w:rFonts w:eastAsia="Times New Roman" w:cs="Times New Roman"/>
          <w:color w:val="000000"/>
          <w:sz w:val="22"/>
          <w:szCs w:val="22"/>
          <w:lang w:val="en-US"/>
        </w:rPr>
        <w:t xml:space="preserve"> a transnational character are implicated in crimes and human rights violations, they can generally avoid prosecution because of the complexity of their legal structure and the absence of effective legal mechanisms. It is thus urgent to ensure that victims have access to justice. To do so, States must hold these companies responsible for their acts and for their inaction in preventing and repairing human rights violations and environmental damage throughout their value chain.</w:t>
      </w:r>
    </w:p>
    <w:p w:rsidR="00521A8C" w:rsidRPr="00C52E12" w:rsidRDefault="00521A8C" w:rsidP="00521A8C">
      <w:pPr>
        <w:spacing w:after="0" w:line="240" w:lineRule="auto"/>
        <w:ind w:firstLine="0"/>
        <w:jc w:val="left"/>
        <w:rPr>
          <w:rFonts w:eastAsia="Times New Roman" w:cs="Times New Roman"/>
          <w:szCs w:val="24"/>
          <w:lang w:val="en-US"/>
        </w:rPr>
      </w:pPr>
      <w:r w:rsidRPr="00C52E12">
        <w:rPr>
          <w:rFonts w:eastAsia="Times New Roman" w:cs="Times New Roman"/>
          <w:color w:val="000000"/>
          <w:sz w:val="22"/>
          <w:szCs w:val="22"/>
          <w:lang w:val="en-US"/>
        </w:rPr>
        <w:t xml:space="preserve"> </w:t>
      </w:r>
    </w:p>
    <w:p w:rsidR="00521A8C" w:rsidRPr="00C52E12" w:rsidRDefault="00521A8C" w:rsidP="00521A8C">
      <w:pPr>
        <w:spacing w:after="0" w:line="240" w:lineRule="auto"/>
        <w:ind w:firstLine="0"/>
        <w:jc w:val="left"/>
        <w:rPr>
          <w:rFonts w:eastAsia="Times New Roman" w:cs="Times New Roman"/>
          <w:szCs w:val="24"/>
          <w:lang w:val="en-US"/>
        </w:rPr>
      </w:pPr>
      <w:r w:rsidRPr="00C52E12">
        <w:rPr>
          <w:rFonts w:eastAsia="Times New Roman" w:cs="Times New Roman"/>
          <w:color w:val="000000"/>
          <w:sz w:val="22"/>
          <w:szCs w:val="22"/>
          <w:lang w:val="en-US"/>
        </w:rPr>
        <w:t xml:space="preserve">Yet, since the creation of this intergovernmental working group, it </w:t>
      </w:r>
      <w:r w:rsidR="00C34C2F" w:rsidRPr="00C52E12">
        <w:rPr>
          <w:rFonts w:eastAsia="Times New Roman" w:cs="Times New Roman"/>
          <w:color w:val="000000"/>
          <w:sz w:val="22"/>
          <w:szCs w:val="22"/>
          <w:lang w:val="en-US"/>
        </w:rPr>
        <w:t>is clear</w:t>
      </w:r>
      <w:r w:rsidRPr="00C52E12">
        <w:rPr>
          <w:rFonts w:eastAsia="Times New Roman" w:cs="Times New Roman"/>
          <w:color w:val="000000"/>
          <w:sz w:val="22"/>
          <w:szCs w:val="22"/>
          <w:lang w:val="en-US"/>
        </w:rPr>
        <w:t xml:space="preserve"> that the European Union and its individual Member States have failed to support this historic negotiation process, despite their declarations in </w:t>
      </w:r>
      <w:proofErr w:type="spellStart"/>
      <w:r w:rsidRPr="00C52E12">
        <w:rPr>
          <w:rFonts w:eastAsia="Times New Roman" w:cs="Times New Roman"/>
          <w:color w:val="000000"/>
          <w:sz w:val="22"/>
          <w:szCs w:val="22"/>
          <w:lang w:val="en-US"/>
        </w:rPr>
        <w:t>favour</w:t>
      </w:r>
      <w:proofErr w:type="spellEnd"/>
      <w:r w:rsidRPr="00C52E12">
        <w:rPr>
          <w:rFonts w:eastAsia="Times New Roman" w:cs="Times New Roman"/>
          <w:color w:val="000000"/>
          <w:sz w:val="22"/>
          <w:szCs w:val="22"/>
          <w:lang w:val="en-US"/>
        </w:rPr>
        <w:t xml:space="preserve"> of human rights.</w:t>
      </w:r>
    </w:p>
    <w:p w:rsidR="00521A8C" w:rsidRPr="00C52E12" w:rsidRDefault="00521A8C" w:rsidP="00521A8C">
      <w:pPr>
        <w:spacing w:after="0" w:line="240" w:lineRule="auto"/>
        <w:ind w:firstLine="0"/>
        <w:jc w:val="left"/>
        <w:rPr>
          <w:rFonts w:eastAsia="Times New Roman" w:cs="Times New Roman"/>
          <w:szCs w:val="24"/>
          <w:lang w:val="en-US"/>
        </w:rPr>
      </w:pPr>
      <w:r w:rsidRPr="00C52E12">
        <w:rPr>
          <w:rFonts w:eastAsia="Times New Roman" w:cs="Times New Roman"/>
          <w:color w:val="000000"/>
          <w:sz w:val="22"/>
          <w:szCs w:val="22"/>
          <w:lang w:val="en-US"/>
        </w:rPr>
        <w:t xml:space="preserve"> </w:t>
      </w:r>
    </w:p>
    <w:p w:rsidR="00C34C2F" w:rsidRPr="00C52E12" w:rsidRDefault="00AB2164" w:rsidP="00521A8C">
      <w:pPr>
        <w:spacing w:after="0" w:line="240" w:lineRule="auto"/>
        <w:ind w:firstLine="0"/>
        <w:jc w:val="left"/>
        <w:rPr>
          <w:rFonts w:eastAsia="Times New Roman" w:cs="Times New Roman"/>
          <w:color w:val="000000"/>
          <w:sz w:val="22"/>
          <w:szCs w:val="22"/>
          <w:lang w:val="en-US"/>
        </w:rPr>
      </w:pPr>
      <w:r w:rsidRPr="00C52E12">
        <w:rPr>
          <w:rFonts w:eastAsia="Times New Roman" w:cs="Times New Roman"/>
          <w:color w:val="000000"/>
          <w:sz w:val="22"/>
          <w:szCs w:val="22"/>
          <w:lang w:val="en-US"/>
        </w:rPr>
        <w:t>For example, t</w:t>
      </w:r>
      <w:r w:rsidR="00521A8C" w:rsidRPr="00C52E12">
        <w:rPr>
          <w:rFonts w:eastAsia="Times New Roman" w:cs="Times New Roman"/>
          <w:color w:val="000000"/>
          <w:sz w:val="22"/>
          <w:szCs w:val="22"/>
          <w:lang w:val="en-US"/>
        </w:rPr>
        <w:t xml:space="preserve">he Member States of the European Union voted against the establishment of this intergovernmental working group in 2014. They boycotted some of the working sessions and consultations. </w:t>
      </w:r>
      <w:r w:rsidR="00C34C2F" w:rsidRPr="00C52E12">
        <w:rPr>
          <w:rFonts w:eastAsia="Times New Roman" w:cs="Times New Roman"/>
          <w:color w:val="000000"/>
          <w:sz w:val="22"/>
          <w:szCs w:val="22"/>
          <w:lang w:val="en-US"/>
        </w:rPr>
        <w:t xml:space="preserve">And they made numerous statements calling into question the mandate of this working group and the legitimacy of its Ecuadorian Chair. </w:t>
      </w:r>
    </w:p>
    <w:p w:rsidR="00C34C2F" w:rsidRPr="00C52E12" w:rsidRDefault="00C34C2F" w:rsidP="00521A8C">
      <w:pPr>
        <w:spacing w:after="0" w:line="240" w:lineRule="auto"/>
        <w:ind w:firstLine="0"/>
        <w:jc w:val="left"/>
        <w:rPr>
          <w:rFonts w:eastAsia="Times New Roman" w:cs="Times New Roman"/>
          <w:color w:val="000000"/>
          <w:sz w:val="22"/>
          <w:szCs w:val="22"/>
          <w:lang w:val="en-US"/>
        </w:rPr>
      </w:pPr>
    </w:p>
    <w:p w:rsidR="0076011F" w:rsidRPr="00C52E12" w:rsidRDefault="0076011F" w:rsidP="00B00219">
      <w:pPr>
        <w:pStyle w:val="Paragraphedeliste"/>
        <w:numPr>
          <w:ilvl w:val="0"/>
          <w:numId w:val="15"/>
        </w:numPr>
        <w:spacing w:after="0" w:line="240" w:lineRule="auto"/>
        <w:jc w:val="left"/>
        <w:rPr>
          <w:color w:val="000000"/>
          <w:sz w:val="22"/>
          <w:szCs w:val="22"/>
          <w:lang w:val="en-US"/>
        </w:rPr>
      </w:pPr>
      <w:r w:rsidRPr="00C52E12">
        <w:rPr>
          <w:color w:val="000000"/>
          <w:sz w:val="22"/>
          <w:szCs w:val="22"/>
          <w:lang w:val="en-US"/>
        </w:rPr>
        <w:t>Specifically, on 2 November 2017, d</w:t>
      </w:r>
      <w:r w:rsidR="00521A8C" w:rsidRPr="00C52E12">
        <w:rPr>
          <w:color w:val="000000"/>
          <w:sz w:val="22"/>
          <w:szCs w:val="22"/>
          <w:lang w:val="en-US"/>
        </w:rPr>
        <w:t xml:space="preserve">uring the budget discussions on the 2018/2019 </w:t>
      </w:r>
      <w:proofErr w:type="spellStart"/>
      <w:r w:rsidR="00521A8C" w:rsidRPr="00C52E12">
        <w:rPr>
          <w:color w:val="000000"/>
          <w:sz w:val="22"/>
          <w:szCs w:val="22"/>
          <w:lang w:val="en-US"/>
        </w:rPr>
        <w:t>programme</w:t>
      </w:r>
      <w:proofErr w:type="spellEnd"/>
      <w:r w:rsidR="00521A8C" w:rsidRPr="00C52E12">
        <w:rPr>
          <w:color w:val="000000"/>
          <w:sz w:val="22"/>
          <w:szCs w:val="22"/>
          <w:lang w:val="en-US"/>
        </w:rPr>
        <w:t>, the European Union put into question the holding of the 4</w:t>
      </w:r>
      <w:r w:rsidR="00521A8C" w:rsidRPr="00C52E12">
        <w:rPr>
          <w:color w:val="000000"/>
          <w:sz w:val="13"/>
          <w:szCs w:val="13"/>
          <w:vertAlign w:val="superscript"/>
          <w:lang w:val="en-US"/>
        </w:rPr>
        <w:t>th</w:t>
      </w:r>
      <w:r w:rsidR="00521A8C" w:rsidRPr="00C52E12">
        <w:rPr>
          <w:color w:val="000000"/>
          <w:sz w:val="22"/>
          <w:szCs w:val="22"/>
          <w:lang w:val="en-US"/>
        </w:rPr>
        <w:t xml:space="preserve"> work session planned for October 2018</w:t>
      </w:r>
      <w:r w:rsidRPr="00C52E12">
        <w:rPr>
          <w:color w:val="000000"/>
          <w:sz w:val="22"/>
          <w:szCs w:val="22"/>
          <w:lang w:val="en-US"/>
        </w:rPr>
        <w:t>, even though resolution 26/9 is clear on the issue.</w:t>
      </w:r>
    </w:p>
    <w:p w:rsidR="0076011F" w:rsidRPr="00C52E12" w:rsidRDefault="0076011F" w:rsidP="00521A8C">
      <w:pPr>
        <w:spacing w:after="0" w:line="240" w:lineRule="auto"/>
        <w:ind w:firstLine="0"/>
        <w:jc w:val="left"/>
        <w:rPr>
          <w:rFonts w:eastAsia="Times New Roman" w:cs="Times New Roman"/>
          <w:color w:val="000000"/>
          <w:sz w:val="22"/>
          <w:szCs w:val="22"/>
          <w:lang w:val="en-US"/>
        </w:rPr>
      </w:pPr>
    </w:p>
    <w:p w:rsidR="00521A8C" w:rsidRPr="00C52E12" w:rsidRDefault="0076011F" w:rsidP="00B00219">
      <w:pPr>
        <w:pStyle w:val="Paragraphedeliste"/>
        <w:numPr>
          <w:ilvl w:val="0"/>
          <w:numId w:val="15"/>
        </w:numPr>
        <w:spacing w:after="0" w:line="240" w:lineRule="auto"/>
        <w:jc w:val="left"/>
        <w:rPr>
          <w:szCs w:val="24"/>
          <w:lang w:val="en-US"/>
        </w:rPr>
      </w:pPr>
      <w:r w:rsidRPr="00C52E12">
        <w:rPr>
          <w:color w:val="000000"/>
          <w:sz w:val="22"/>
          <w:szCs w:val="22"/>
          <w:lang w:val="en-US"/>
        </w:rPr>
        <w:t xml:space="preserve">More recently, </w:t>
      </w:r>
      <w:r w:rsidR="00521A8C" w:rsidRPr="00C52E12">
        <w:rPr>
          <w:color w:val="000000"/>
          <w:sz w:val="22"/>
          <w:szCs w:val="22"/>
          <w:lang w:val="en-US"/>
        </w:rPr>
        <w:t>on 14 June 2018, the Member States of the European Union spoke with one voice, via the representative of the European Union, asking to “revert to the Human Rights Council to set out the future direction of work”, calling into question the binding nature of this international instrument, questioning the legitimacy of the Ecuadorian Chair, and p</w:t>
      </w:r>
      <w:r w:rsidRPr="00C52E12">
        <w:rPr>
          <w:color w:val="000000"/>
          <w:sz w:val="22"/>
          <w:szCs w:val="22"/>
          <w:lang w:val="en-US"/>
        </w:rPr>
        <w:t xml:space="preserve">itting </w:t>
      </w:r>
      <w:r w:rsidR="00521A8C" w:rsidRPr="00C52E12">
        <w:rPr>
          <w:color w:val="000000"/>
          <w:sz w:val="22"/>
          <w:szCs w:val="22"/>
          <w:lang w:val="en-US"/>
        </w:rPr>
        <w:t>this treaty against the</w:t>
      </w:r>
      <w:r w:rsidRPr="00C52E12">
        <w:rPr>
          <w:color w:val="000000"/>
          <w:sz w:val="22"/>
          <w:szCs w:val="22"/>
          <w:lang w:val="en-US"/>
        </w:rPr>
        <w:t xml:space="preserve"> UN Guiding Principles of 2011, </w:t>
      </w:r>
      <w:r w:rsidR="00521A8C" w:rsidRPr="00C52E12">
        <w:rPr>
          <w:color w:val="000000"/>
          <w:sz w:val="22"/>
          <w:szCs w:val="22"/>
          <w:lang w:val="en-US"/>
        </w:rPr>
        <w:t xml:space="preserve">even though these Principles themselves provide for adopting binding norms at the national and international levels so that they are </w:t>
      </w:r>
      <w:r w:rsidRPr="00C52E12">
        <w:rPr>
          <w:color w:val="000000"/>
          <w:sz w:val="22"/>
          <w:szCs w:val="22"/>
          <w:lang w:val="en-US"/>
        </w:rPr>
        <w:t>properly applied</w:t>
      </w:r>
      <w:r w:rsidR="00521A8C" w:rsidRPr="00C52E12">
        <w:rPr>
          <w:color w:val="000000"/>
          <w:sz w:val="22"/>
          <w:szCs w:val="22"/>
          <w:lang w:val="en-US"/>
        </w:rPr>
        <w:t xml:space="preserve">. In recent bilateral discussions, the European Union and several </w:t>
      </w:r>
      <w:r w:rsidR="00D77EBB" w:rsidRPr="00C52E12">
        <w:rPr>
          <w:color w:val="000000"/>
          <w:sz w:val="22"/>
          <w:szCs w:val="22"/>
          <w:lang w:val="en-US"/>
        </w:rPr>
        <w:t>of its M</w:t>
      </w:r>
      <w:r w:rsidR="00521A8C" w:rsidRPr="00C52E12">
        <w:rPr>
          <w:color w:val="000000"/>
          <w:sz w:val="22"/>
          <w:szCs w:val="22"/>
          <w:lang w:val="en-US"/>
        </w:rPr>
        <w:t xml:space="preserve">ember States </w:t>
      </w:r>
      <w:r w:rsidR="00BC2DDB" w:rsidRPr="00C52E12">
        <w:rPr>
          <w:color w:val="000000"/>
          <w:sz w:val="22"/>
          <w:szCs w:val="22"/>
          <w:lang w:val="en-US"/>
        </w:rPr>
        <w:t xml:space="preserve">also </w:t>
      </w:r>
      <w:r w:rsidR="00521A8C" w:rsidRPr="00C52E12">
        <w:rPr>
          <w:color w:val="000000"/>
          <w:sz w:val="22"/>
          <w:szCs w:val="22"/>
          <w:lang w:val="en-US"/>
        </w:rPr>
        <w:t>challenge</w:t>
      </w:r>
      <w:r w:rsidR="00B95C5C" w:rsidRPr="00C52E12">
        <w:rPr>
          <w:color w:val="000000"/>
          <w:sz w:val="22"/>
          <w:szCs w:val="22"/>
          <w:lang w:val="en-US"/>
        </w:rPr>
        <w:t>d</w:t>
      </w:r>
      <w:r w:rsidR="00521A8C" w:rsidRPr="00C52E12">
        <w:rPr>
          <w:color w:val="000000"/>
          <w:sz w:val="22"/>
          <w:szCs w:val="22"/>
          <w:lang w:val="en-US"/>
        </w:rPr>
        <w:t xml:space="preserve"> the presence of civil society organizations in the negotiations.</w:t>
      </w:r>
    </w:p>
    <w:p w:rsidR="00521A8C" w:rsidRPr="00C52E12" w:rsidRDefault="00521A8C" w:rsidP="00521A8C">
      <w:pPr>
        <w:spacing w:after="0" w:line="240" w:lineRule="auto"/>
        <w:ind w:firstLine="0"/>
        <w:jc w:val="left"/>
        <w:rPr>
          <w:rFonts w:eastAsia="Times New Roman" w:cs="Times New Roman"/>
          <w:szCs w:val="24"/>
          <w:lang w:val="en-US"/>
        </w:rPr>
      </w:pPr>
      <w:r w:rsidRPr="00C52E12">
        <w:rPr>
          <w:rFonts w:eastAsia="Times New Roman" w:cs="Times New Roman"/>
          <w:color w:val="000000"/>
          <w:sz w:val="22"/>
          <w:szCs w:val="22"/>
          <w:lang w:val="en-US"/>
        </w:rPr>
        <w:t xml:space="preserve"> </w:t>
      </w:r>
    </w:p>
    <w:p w:rsidR="00521A8C" w:rsidRPr="00C52E12" w:rsidRDefault="00521A8C" w:rsidP="00521A8C">
      <w:pPr>
        <w:spacing w:after="0" w:line="240" w:lineRule="auto"/>
        <w:ind w:firstLine="0"/>
        <w:jc w:val="left"/>
        <w:rPr>
          <w:rFonts w:eastAsia="Times New Roman" w:cs="Times New Roman"/>
          <w:szCs w:val="24"/>
          <w:lang w:val="en-US"/>
        </w:rPr>
      </w:pPr>
      <w:r w:rsidRPr="00C52E12">
        <w:rPr>
          <w:rFonts w:eastAsia="Times New Roman" w:cs="Times New Roman"/>
          <w:color w:val="000000"/>
          <w:sz w:val="22"/>
          <w:szCs w:val="22"/>
          <w:lang w:val="en-US"/>
        </w:rPr>
        <w:t xml:space="preserve">The </w:t>
      </w:r>
      <w:r w:rsidR="004A3155" w:rsidRPr="00C52E12">
        <w:rPr>
          <w:rFonts w:eastAsia="Times New Roman" w:cs="Times New Roman"/>
          <w:color w:val="000000"/>
          <w:sz w:val="22"/>
          <w:szCs w:val="22"/>
          <w:lang w:val="en-US"/>
        </w:rPr>
        <w:t>3</w:t>
      </w:r>
      <w:r w:rsidR="00C52E12">
        <w:rPr>
          <w:rFonts w:eastAsia="Times New Roman" w:cs="Times New Roman"/>
          <w:color w:val="000000"/>
          <w:sz w:val="22"/>
          <w:szCs w:val="22"/>
          <w:lang w:val="en-US"/>
        </w:rPr>
        <w:t>6</w:t>
      </w:r>
      <w:r w:rsidRPr="00C52E12">
        <w:rPr>
          <w:rFonts w:eastAsia="Times New Roman" w:cs="Times New Roman"/>
          <w:color w:val="000000"/>
          <w:sz w:val="22"/>
          <w:szCs w:val="22"/>
          <w:lang w:val="en-US"/>
        </w:rPr>
        <w:t xml:space="preserve"> signatory </w:t>
      </w:r>
      <w:proofErr w:type="spellStart"/>
      <w:r w:rsidRPr="00C52E12">
        <w:rPr>
          <w:rFonts w:eastAsia="Times New Roman" w:cs="Times New Roman"/>
          <w:color w:val="000000"/>
          <w:sz w:val="22"/>
          <w:szCs w:val="22"/>
          <w:lang w:val="en-US"/>
        </w:rPr>
        <w:t>organisations</w:t>
      </w:r>
      <w:proofErr w:type="spellEnd"/>
      <w:r w:rsidRPr="00C52E12">
        <w:rPr>
          <w:rFonts w:eastAsia="Times New Roman" w:cs="Times New Roman"/>
          <w:color w:val="000000"/>
          <w:sz w:val="22"/>
          <w:szCs w:val="22"/>
          <w:lang w:val="en-US"/>
        </w:rPr>
        <w:t xml:space="preserve"> of this call ask the European Union and its individual Member States to put an end to these strategies of obstruction, to accept the mandate of this intergovernmental working group and the essential presence of civil society</w:t>
      </w:r>
      <w:r w:rsidR="009B1230" w:rsidRPr="00C52E12">
        <w:rPr>
          <w:rFonts w:eastAsia="Times New Roman" w:cs="Times New Roman"/>
          <w:color w:val="000000"/>
          <w:sz w:val="22"/>
          <w:szCs w:val="22"/>
          <w:lang w:val="en-US"/>
        </w:rPr>
        <w:t xml:space="preserve"> organizations</w:t>
      </w:r>
      <w:r w:rsidRPr="00C52E12">
        <w:rPr>
          <w:rFonts w:eastAsia="Times New Roman" w:cs="Times New Roman"/>
          <w:color w:val="000000"/>
          <w:sz w:val="22"/>
          <w:szCs w:val="22"/>
          <w:lang w:val="en-US"/>
        </w:rPr>
        <w:t xml:space="preserve"> in the process, and to participate actively and constructively in drawing up an international legally binding treaty on transnational corporation</w:t>
      </w:r>
      <w:r w:rsidR="00D82652" w:rsidRPr="00C52E12">
        <w:rPr>
          <w:rFonts w:eastAsia="Times New Roman" w:cs="Times New Roman"/>
          <w:color w:val="000000"/>
          <w:sz w:val="22"/>
          <w:szCs w:val="22"/>
          <w:lang w:val="en-US"/>
        </w:rPr>
        <w:t>s and other enterprises</w:t>
      </w:r>
      <w:r w:rsidR="0076011F" w:rsidRPr="00C52E12">
        <w:rPr>
          <w:rFonts w:eastAsia="Times New Roman" w:cs="Times New Roman"/>
          <w:color w:val="000000"/>
          <w:sz w:val="22"/>
          <w:szCs w:val="22"/>
          <w:lang w:val="en-US"/>
        </w:rPr>
        <w:t xml:space="preserve"> with a business activity that has a transnational character</w:t>
      </w:r>
      <w:r w:rsidRPr="00C52E12">
        <w:rPr>
          <w:rFonts w:eastAsia="Times New Roman" w:cs="Times New Roman"/>
          <w:color w:val="000000"/>
          <w:sz w:val="22"/>
          <w:szCs w:val="22"/>
          <w:lang w:val="en-US"/>
        </w:rPr>
        <w:t>, as clearly specified in Resolution 26/9.</w:t>
      </w:r>
    </w:p>
    <w:p w:rsidR="00521A8C" w:rsidRPr="00C52E12" w:rsidRDefault="00521A8C" w:rsidP="00521A8C">
      <w:pPr>
        <w:spacing w:after="0" w:line="240" w:lineRule="auto"/>
        <w:ind w:firstLine="0"/>
        <w:jc w:val="left"/>
        <w:rPr>
          <w:rFonts w:eastAsia="Times New Roman" w:cs="Times New Roman"/>
          <w:szCs w:val="24"/>
          <w:lang w:val="en-US"/>
        </w:rPr>
      </w:pPr>
      <w:r w:rsidRPr="00C52E12">
        <w:rPr>
          <w:rFonts w:eastAsia="Times New Roman" w:cs="Times New Roman"/>
          <w:color w:val="000000"/>
          <w:sz w:val="22"/>
          <w:szCs w:val="22"/>
          <w:lang w:val="en-US"/>
        </w:rPr>
        <w:t xml:space="preserve"> </w:t>
      </w:r>
    </w:p>
    <w:p w:rsidR="0076011F" w:rsidRPr="00C52E12" w:rsidRDefault="00521A8C" w:rsidP="00521A8C">
      <w:pPr>
        <w:spacing w:after="0" w:line="240" w:lineRule="auto"/>
        <w:ind w:firstLine="0"/>
        <w:jc w:val="left"/>
        <w:rPr>
          <w:rFonts w:eastAsia="Times New Roman" w:cs="Times New Roman"/>
          <w:color w:val="000000"/>
          <w:sz w:val="22"/>
          <w:szCs w:val="22"/>
          <w:lang w:val="en-US"/>
        </w:rPr>
      </w:pPr>
      <w:r w:rsidRPr="00C52E12">
        <w:rPr>
          <w:rFonts w:eastAsia="Times New Roman" w:cs="Times New Roman"/>
          <w:color w:val="000000"/>
          <w:sz w:val="22"/>
          <w:szCs w:val="22"/>
          <w:lang w:val="en-US"/>
        </w:rPr>
        <w:t xml:space="preserve">The three previous negotiation sessions and the four consultations carried out by Ecuador in spring 2018 to prepare the publication of an initial version of the treaty made it possible to </w:t>
      </w:r>
      <w:r w:rsidR="0076011F" w:rsidRPr="00C52E12">
        <w:rPr>
          <w:rFonts w:eastAsia="Times New Roman" w:cs="Times New Roman"/>
          <w:color w:val="000000"/>
          <w:sz w:val="22"/>
          <w:szCs w:val="22"/>
          <w:lang w:val="en-US"/>
        </w:rPr>
        <w:t xml:space="preserve">bring out broad consensus on some aspects. </w:t>
      </w:r>
    </w:p>
    <w:p w:rsidR="00597F7D" w:rsidRPr="00C52E12" w:rsidRDefault="0076011F" w:rsidP="00D00D50">
      <w:pPr>
        <w:spacing w:after="0" w:line="240" w:lineRule="auto"/>
        <w:ind w:firstLine="0"/>
        <w:jc w:val="left"/>
        <w:rPr>
          <w:rFonts w:eastAsia="Times New Roman" w:cs="Times New Roman"/>
          <w:color w:val="000000"/>
          <w:sz w:val="22"/>
          <w:szCs w:val="22"/>
          <w:lang w:val="en-US"/>
        </w:rPr>
      </w:pPr>
      <w:r w:rsidRPr="00C52E12">
        <w:rPr>
          <w:rFonts w:eastAsia="Times New Roman" w:cs="Times New Roman"/>
          <w:color w:val="000000"/>
          <w:sz w:val="22"/>
          <w:szCs w:val="22"/>
          <w:lang w:val="en-US"/>
        </w:rPr>
        <w:lastRenderedPageBreak/>
        <w:t>T</w:t>
      </w:r>
      <w:r w:rsidR="00597F7D" w:rsidRPr="00C52E12">
        <w:rPr>
          <w:rFonts w:eastAsia="Times New Roman" w:cs="Times New Roman"/>
          <w:color w:val="000000"/>
          <w:sz w:val="22"/>
          <w:szCs w:val="22"/>
          <w:lang w:val="en-US"/>
        </w:rPr>
        <w:t>his legally binding treaty must:</w:t>
      </w:r>
    </w:p>
    <w:p w:rsidR="00597F7D" w:rsidRPr="00C52E12" w:rsidRDefault="00597F7D" w:rsidP="00597F7D">
      <w:pPr>
        <w:spacing w:after="0" w:line="240" w:lineRule="auto"/>
        <w:ind w:firstLine="0"/>
        <w:jc w:val="left"/>
        <w:rPr>
          <w:rFonts w:eastAsia="Times New Roman" w:cs="Times New Roman"/>
          <w:color w:val="000000"/>
          <w:sz w:val="22"/>
          <w:szCs w:val="22"/>
          <w:lang w:val="en-US"/>
        </w:rPr>
      </w:pPr>
    </w:p>
    <w:p w:rsidR="00504783" w:rsidRPr="00C52E12" w:rsidRDefault="00504783" w:rsidP="00504783">
      <w:pPr>
        <w:pStyle w:val="Paragraphedeliste"/>
        <w:numPr>
          <w:ilvl w:val="0"/>
          <w:numId w:val="14"/>
        </w:numPr>
        <w:spacing w:after="0" w:line="240" w:lineRule="auto"/>
        <w:jc w:val="left"/>
        <w:rPr>
          <w:sz w:val="22"/>
          <w:szCs w:val="24"/>
          <w:lang w:val="en-US"/>
        </w:rPr>
      </w:pPr>
      <w:r w:rsidRPr="00C52E12">
        <w:rPr>
          <w:sz w:val="22"/>
          <w:szCs w:val="24"/>
          <w:lang w:val="en-US"/>
        </w:rPr>
        <w:t>Pertain to business enterprises whose activity has a transnational character, regardless of the enterprise’s social purpose and mode of creation, control and ownership.</w:t>
      </w:r>
    </w:p>
    <w:p w:rsidR="00597F7D" w:rsidRPr="00C52E12" w:rsidRDefault="00597F7D" w:rsidP="00597F7D">
      <w:pPr>
        <w:pStyle w:val="Paragraphedeliste"/>
        <w:numPr>
          <w:ilvl w:val="0"/>
          <w:numId w:val="14"/>
        </w:numPr>
        <w:spacing w:after="0" w:line="240" w:lineRule="auto"/>
        <w:jc w:val="left"/>
        <w:rPr>
          <w:sz w:val="22"/>
          <w:szCs w:val="24"/>
          <w:lang w:val="en-US"/>
        </w:rPr>
      </w:pPr>
      <w:r w:rsidRPr="00C52E12">
        <w:rPr>
          <w:sz w:val="22"/>
          <w:szCs w:val="24"/>
          <w:lang w:val="en-US"/>
        </w:rPr>
        <w:t>Guarantee the primacy of human rights and the environment over norms in trade and investment matters.</w:t>
      </w:r>
    </w:p>
    <w:p w:rsidR="00597F7D" w:rsidRPr="00C52E12" w:rsidRDefault="00597F7D" w:rsidP="00597F7D">
      <w:pPr>
        <w:pStyle w:val="Paragraphedeliste"/>
        <w:numPr>
          <w:ilvl w:val="0"/>
          <w:numId w:val="14"/>
        </w:numPr>
        <w:spacing w:after="0" w:line="240" w:lineRule="auto"/>
        <w:jc w:val="left"/>
        <w:rPr>
          <w:sz w:val="22"/>
          <w:szCs w:val="24"/>
          <w:lang w:val="en-US"/>
        </w:rPr>
      </w:pPr>
      <w:r w:rsidRPr="00C52E12">
        <w:rPr>
          <w:sz w:val="22"/>
          <w:szCs w:val="24"/>
          <w:lang w:val="en-US"/>
        </w:rPr>
        <w:t>Make business enterprises and their managers responsible (in civil, criminal, environmental and administrative law) with regard to respect of human rights and prevention of abuses and violations that are the direct or indirect outcome of their activities. This must apply throughout their value chain (including branches, subsidiaries, subcontractors, suppliers, affiliates, co-contracting parties, financial backers, etc.).</w:t>
      </w:r>
    </w:p>
    <w:p w:rsidR="00597F7D" w:rsidRPr="00C52E12" w:rsidRDefault="00597F7D" w:rsidP="00597F7D">
      <w:pPr>
        <w:pStyle w:val="Paragraphedeliste"/>
        <w:numPr>
          <w:ilvl w:val="0"/>
          <w:numId w:val="14"/>
        </w:numPr>
        <w:spacing w:after="0" w:line="240" w:lineRule="auto"/>
        <w:jc w:val="left"/>
        <w:rPr>
          <w:sz w:val="22"/>
          <w:szCs w:val="24"/>
          <w:lang w:val="en-US"/>
        </w:rPr>
      </w:pPr>
      <w:r w:rsidRPr="00C52E12">
        <w:rPr>
          <w:sz w:val="22"/>
          <w:szCs w:val="24"/>
          <w:lang w:val="en-US"/>
        </w:rPr>
        <w:t>Introduce “duty of vigilance” or a similar mechanism of duty of care, to make parent companies and contracting companies legally responsible for the prevention of human rights abuses and crimes.</w:t>
      </w:r>
    </w:p>
    <w:p w:rsidR="00597F7D" w:rsidRPr="00C52E12" w:rsidRDefault="00597F7D" w:rsidP="00597F7D">
      <w:pPr>
        <w:pStyle w:val="Paragraphedeliste"/>
        <w:numPr>
          <w:ilvl w:val="0"/>
          <w:numId w:val="14"/>
        </w:numPr>
        <w:spacing w:after="0" w:line="240" w:lineRule="auto"/>
        <w:jc w:val="left"/>
        <w:rPr>
          <w:sz w:val="22"/>
          <w:szCs w:val="24"/>
          <w:lang w:val="en-US"/>
        </w:rPr>
      </w:pPr>
      <w:proofErr w:type="spellStart"/>
      <w:r w:rsidRPr="00C52E12">
        <w:rPr>
          <w:sz w:val="22"/>
          <w:szCs w:val="24"/>
          <w:lang w:val="en-US"/>
        </w:rPr>
        <w:t>Recognise</w:t>
      </w:r>
      <w:proofErr w:type="spellEnd"/>
      <w:r w:rsidRPr="00C52E12">
        <w:rPr>
          <w:sz w:val="22"/>
          <w:szCs w:val="24"/>
          <w:lang w:val="en-US"/>
        </w:rPr>
        <w:t xml:space="preserve"> the judicial competence – as specified by the victim and according to Principle 25 of the Maastricht Principles – of one of the following jurisdictions: the jurisdiction where the harm occurs; the jurisdiction where the contracting company is registered or domiciled; a different jurisdiction, where the entity has its main place of business or substantial business activities; or any other jurisdiction that would take up the case in the name of universal competence, when such a violation constitutes a violation of a peremptory norm of international law.</w:t>
      </w:r>
    </w:p>
    <w:p w:rsidR="00597F7D" w:rsidRPr="00C52E12" w:rsidRDefault="00597F7D" w:rsidP="00597F7D">
      <w:pPr>
        <w:pStyle w:val="Paragraphedeliste"/>
        <w:numPr>
          <w:ilvl w:val="0"/>
          <w:numId w:val="14"/>
        </w:numPr>
        <w:spacing w:after="0" w:line="240" w:lineRule="auto"/>
        <w:jc w:val="left"/>
        <w:rPr>
          <w:sz w:val="22"/>
          <w:szCs w:val="24"/>
          <w:lang w:val="en-US"/>
        </w:rPr>
      </w:pPr>
      <w:r w:rsidRPr="00C52E12">
        <w:rPr>
          <w:sz w:val="22"/>
          <w:szCs w:val="24"/>
          <w:lang w:val="en-US"/>
        </w:rPr>
        <w:t>Establish an international mechanism or an international tribunal in order to prevent denials of justice, to facilitate judicial cooperation between states, and to help the victims refer cases to the suitable national or international jurisdictions.</w:t>
      </w:r>
    </w:p>
    <w:p w:rsidR="00597F7D" w:rsidRPr="00C52E12" w:rsidRDefault="00597F7D" w:rsidP="00521A8C">
      <w:pPr>
        <w:spacing w:after="0" w:line="240" w:lineRule="auto"/>
        <w:ind w:firstLine="0"/>
        <w:jc w:val="left"/>
        <w:rPr>
          <w:rFonts w:eastAsia="Times New Roman" w:cs="Times New Roman"/>
          <w:szCs w:val="24"/>
          <w:lang w:val="en-US"/>
        </w:rPr>
      </w:pPr>
    </w:p>
    <w:p w:rsidR="00062E0F" w:rsidRPr="00C52E12" w:rsidRDefault="00062E0F" w:rsidP="00521A8C">
      <w:pPr>
        <w:spacing w:after="0" w:line="240" w:lineRule="auto"/>
        <w:ind w:firstLine="0"/>
        <w:jc w:val="left"/>
        <w:rPr>
          <w:rFonts w:eastAsia="Times New Roman" w:cs="Times New Roman"/>
          <w:color w:val="000000"/>
          <w:sz w:val="22"/>
          <w:szCs w:val="22"/>
          <w:lang w:val="en-US"/>
        </w:rPr>
      </w:pPr>
      <w:r w:rsidRPr="00C52E12">
        <w:rPr>
          <w:rFonts w:eastAsia="Times New Roman" w:cs="Times New Roman"/>
          <w:color w:val="000000"/>
          <w:sz w:val="22"/>
          <w:szCs w:val="22"/>
          <w:lang w:val="en-US"/>
        </w:rPr>
        <w:t xml:space="preserve">These points were often mentioned during the informal consultations organized by the Chair of the working group in recent months. They enjoy broad consensus among the social movements and NGOs that have carried out in-depth discussions on the matter. </w:t>
      </w:r>
    </w:p>
    <w:p w:rsidR="00062E0F" w:rsidRPr="00C52E12" w:rsidRDefault="00062E0F" w:rsidP="00521A8C">
      <w:pPr>
        <w:spacing w:after="0" w:line="240" w:lineRule="auto"/>
        <w:ind w:firstLine="0"/>
        <w:jc w:val="left"/>
        <w:rPr>
          <w:rFonts w:eastAsia="Times New Roman" w:cs="Times New Roman"/>
          <w:color w:val="000000"/>
          <w:sz w:val="22"/>
          <w:szCs w:val="22"/>
          <w:lang w:val="en-US"/>
        </w:rPr>
      </w:pPr>
    </w:p>
    <w:p w:rsidR="00521A8C" w:rsidRPr="00C52E12" w:rsidRDefault="00521A8C" w:rsidP="00521A8C">
      <w:pPr>
        <w:spacing w:after="0" w:line="240" w:lineRule="auto"/>
        <w:ind w:firstLine="0"/>
        <w:jc w:val="left"/>
        <w:rPr>
          <w:rFonts w:eastAsia="Times New Roman" w:cs="Times New Roman"/>
          <w:szCs w:val="24"/>
          <w:lang w:val="en-US"/>
        </w:rPr>
      </w:pPr>
      <w:r w:rsidRPr="00C52E12">
        <w:rPr>
          <w:rFonts w:eastAsia="Times New Roman" w:cs="Times New Roman"/>
          <w:color w:val="000000"/>
          <w:sz w:val="22"/>
          <w:szCs w:val="22"/>
          <w:lang w:val="en-US"/>
        </w:rPr>
        <w:t>Our partners around the world, the victims of violations and human rights defenders unanimously agree on the necessity for such a treaty and on the urgency for its adoption. The European Union and its individual Member States cannot ignore this.</w:t>
      </w:r>
    </w:p>
    <w:p w:rsidR="00A86826" w:rsidRPr="00C52E12" w:rsidRDefault="00A86826" w:rsidP="00521A8C">
      <w:pPr>
        <w:spacing w:after="0" w:line="240" w:lineRule="auto"/>
        <w:ind w:firstLine="0"/>
        <w:jc w:val="left"/>
        <w:rPr>
          <w:rFonts w:eastAsia="Times New Roman" w:cs="Times New Roman"/>
          <w:szCs w:val="24"/>
          <w:lang w:val="en-US"/>
        </w:rPr>
      </w:pPr>
    </w:p>
    <w:p w:rsidR="00521A8C" w:rsidRDefault="00521A8C" w:rsidP="00521A8C">
      <w:pPr>
        <w:spacing w:after="0" w:line="240" w:lineRule="auto"/>
        <w:ind w:firstLine="0"/>
        <w:jc w:val="left"/>
        <w:rPr>
          <w:rFonts w:eastAsia="Times New Roman" w:cs="Times New Roman"/>
          <w:color w:val="000000"/>
          <w:sz w:val="22"/>
          <w:szCs w:val="22"/>
          <w:lang w:val="en-US"/>
        </w:rPr>
      </w:pPr>
      <w:r w:rsidRPr="00C52E12">
        <w:rPr>
          <w:rFonts w:eastAsia="Times New Roman" w:cs="Times New Roman"/>
          <w:color w:val="000000"/>
          <w:sz w:val="22"/>
          <w:szCs w:val="22"/>
          <w:lang w:val="en-US"/>
        </w:rPr>
        <w:t xml:space="preserve">We thus call on the Member States of the European Union to examine </w:t>
      </w:r>
      <w:r w:rsidR="00062E0F" w:rsidRPr="00C52E12">
        <w:rPr>
          <w:rFonts w:eastAsia="Times New Roman" w:cs="Times New Roman"/>
          <w:color w:val="000000"/>
          <w:sz w:val="22"/>
          <w:szCs w:val="22"/>
          <w:lang w:val="en-US"/>
        </w:rPr>
        <w:t xml:space="preserve">these aspects and to study the initial version of the treaty </w:t>
      </w:r>
      <w:r w:rsidRPr="00C52E12">
        <w:rPr>
          <w:rFonts w:eastAsia="Times New Roman" w:cs="Times New Roman"/>
          <w:color w:val="000000"/>
          <w:sz w:val="22"/>
          <w:szCs w:val="22"/>
          <w:lang w:val="en-US"/>
        </w:rPr>
        <w:t>that will be published by Ecuador, and to do so with a constructive approach that prevails over the unproductive debates</w:t>
      </w:r>
      <w:r w:rsidRPr="00521A8C">
        <w:rPr>
          <w:rFonts w:eastAsia="Times New Roman" w:cs="Times New Roman"/>
          <w:color w:val="000000"/>
          <w:sz w:val="22"/>
          <w:szCs w:val="22"/>
          <w:lang w:val="en-US"/>
        </w:rPr>
        <w:t xml:space="preserve"> seeking to attack the legitimacy of this historic process.</w:t>
      </w:r>
    </w:p>
    <w:p w:rsidR="00597F7D" w:rsidRDefault="00597F7D" w:rsidP="00521A8C">
      <w:pPr>
        <w:spacing w:after="0" w:line="240" w:lineRule="auto"/>
        <w:ind w:firstLine="0"/>
        <w:jc w:val="left"/>
        <w:rPr>
          <w:rFonts w:eastAsia="Times New Roman" w:cs="Times New Roman"/>
          <w:color w:val="000000"/>
          <w:sz w:val="22"/>
          <w:szCs w:val="22"/>
          <w:lang w:val="en-US"/>
        </w:rPr>
      </w:pPr>
    </w:p>
    <w:p w:rsidR="00521A8C" w:rsidRDefault="0092387A" w:rsidP="00300966">
      <w:pPr>
        <w:spacing w:after="0" w:line="240" w:lineRule="auto"/>
        <w:ind w:firstLine="0"/>
        <w:jc w:val="left"/>
        <w:rPr>
          <w:rFonts w:eastAsia="Times New Roman" w:cs="Times New Roman"/>
          <w:b/>
          <w:bCs/>
          <w:i/>
          <w:iCs/>
          <w:color w:val="000000"/>
          <w:sz w:val="22"/>
          <w:szCs w:val="22"/>
          <w:u w:val="single"/>
          <w:lang w:val="en-US"/>
        </w:rPr>
      </w:pPr>
      <w:r>
        <w:rPr>
          <w:rFonts w:eastAsia="Times New Roman" w:cs="Times New Roman"/>
          <w:b/>
          <w:bCs/>
          <w:i/>
          <w:iCs/>
          <w:color w:val="000000"/>
          <w:sz w:val="22"/>
          <w:szCs w:val="22"/>
          <w:u w:val="single"/>
          <w:lang w:val="en-US"/>
        </w:rPr>
        <w:t>Signatories</w:t>
      </w:r>
      <w:r w:rsidR="00384327">
        <w:rPr>
          <w:rFonts w:eastAsia="Times New Roman" w:cs="Times New Roman"/>
          <w:b/>
          <w:bCs/>
          <w:i/>
          <w:iCs/>
          <w:color w:val="000000"/>
          <w:sz w:val="22"/>
          <w:szCs w:val="22"/>
          <w:u w:val="single"/>
          <w:lang w:val="en-US"/>
        </w:rPr>
        <w:t>:</w:t>
      </w:r>
    </w:p>
    <w:p w:rsidR="00384327" w:rsidRDefault="00384327" w:rsidP="00300966">
      <w:pPr>
        <w:spacing w:after="0" w:line="240" w:lineRule="auto"/>
        <w:ind w:firstLine="0"/>
        <w:jc w:val="left"/>
        <w:rPr>
          <w:rFonts w:eastAsia="Times New Roman" w:cs="Times New Roman"/>
          <w:b/>
          <w:bCs/>
          <w:i/>
          <w:iCs/>
          <w:color w:val="000000"/>
          <w:sz w:val="22"/>
          <w:szCs w:val="22"/>
          <w:u w:val="single"/>
          <w:lang w:val="en-US"/>
        </w:rPr>
      </w:pPr>
    </w:p>
    <w:tbl>
      <w:tblPr>
        <w:tblW w:w="9087" w:type="dxa"/>
        <w:tblInd w:w="55" w:type="dxa"/>
        <w:tblCellMar>
          <w:left w:w="70" w:type="dxa"/>
          <w:right w:w="70" w:type="dxa"/>
        </w:tblCellMar>
        <w:tblLook w:val="04A0" w:firstRow="1" w:lastRow="0" w:firstColumn="1" w:lastColumn="0" w:noHBand="0" w:noVBand="1"/>
      </w:tblPr>
      <w:tblGrid>
        <w:gridCol w:w="4977"/>
        <w:gridCol w:w="4110"/>
      </w:tblGrid>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11.11.11, Belgium</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Belgium</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 xml:space="preserve">Action </w:t>
            </w:r>
            <w:proofErr w:type="spellStart"/>
            <w:r w:rsidRPr="000D0228">
              <w:rPr>
                <w:rFonts w:eastAsia="Times New Roman" w:cs="Times New Roman"/>
                <w:color w:val="000000"/>
                <w:sz w:val="22"/>
                <w:szCs w:val="22"/>
                <w:lang w:val="en-US"/>
              </w:rPr>
              <w:t>Solidarité</w:t>
            </w:r>
            <w:proofErr w:type="spellEnd"/>
            <w:r w:rsidRPr="000D0228">
              <w:rPr>
                <w:rFonts w:eastAsia="Times New Roman" w:cs="Times New Roman"/>
                <w:color w:val="000000"/>
                <w:sz w:val="22"/>
                <w:szCs w:val="22"/>
                <w:lang w:val="en-US"/>
              </w:rPr>
              <w:t xml:space="preserve"> Tiers Monde</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Luxembourg</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ActionAid France</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F</w:t>
            </w:r>
            <w:r w:rsidRPr="000D0228">
              <w:rPr>
                <w:rFonts w:eastAsia="Times New Roman" w:cs="Times New Roman"/>
                <w:color w:val="000000"/>
                <w:sz w:val="22"/>
                <w:szCs w:val="22"/>
                <w:lang w:val="en-US"/>
              </w:rPr>
              <w:t>rance</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lang w:val="en-US"/>
              </w:rPr>
              <w:t>Afrika</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Kontakt</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Denmark</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AIETI</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Spain</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lang w:val="en-US"/>
              </w:rPr>
              <w:t>Associazione</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Jambo</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Ital</w:t>
            </w:r>
            <w:r>
              <w:rPr>
                <w:rFonts w:eastAsia="Times New Roman" w:cs="Times New Roman"/>
                <w:color w:val="000000"/>
                <w:sz w:val="22"/>
                <w:szCs w:val="22"/>
                <w:lang w:val="en-US"/>
              </w:rPr>
              <w:t>y</w:t>
            </w:r>
          </w:p>
        </w:tc>
      </w:tr>
      <w:tr w:rsidR="000D0228" w:rsidRPr="000D0228" w:rsidTr="000D0228">
        <w:trPr>
          <w:trHeight w:val="20"/>
        </w:trPr>
        <w:tc>
          <w:tcPr>
            <w:tcW w:w="4977" w:type="dxa"/>
            <w:shd w:val="clear" w:color="auto" w:fill="auto"/>
            <w:vAlign w:val="center"/>
            <w:hideMark/>
          </w:tcPr>
          <w:p w:rsidR="000D0228" w:rsidRPr="000D0228" w:rsidRDefault="00F30AC0"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Atelier ONGD</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Spain</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 xml:space="preserve">CCFD-Terre </w:t>
            </w:r>
            <w:proofErr w:type="spellStart"/>
            <w:r w:rsidRPr="000D0228">
              <w:rPr>
                <w:rFonts w:eastAsia="Times New Roman" w:cs="Times New Roman"/>
                <w:color w:val="000000"/>
                <w:sz w:val="22"/>
                <w:szCs w:val="22"/>
                <w:lang w:val="en-US"/>
              </w:rPr>
              <w:t>Solidaire</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France</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CCOO de Madrid</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Spain</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lang w:val="en-US"/>
              </w:rPr>
              <w:t>Colectivo</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Ansur</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Latin America</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lang w:val="en-US"/>
              </w:rPr>
              <w:lastRenderedPageBreak/>
              <w:t>Collectif</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Ethique</w:t>
            </w:r>
            <w:proofErr w:type="spellEnd"/>
            <w:r w:rsidRPr="000D0228">
              <w:rPr>
                <w:rFonts w:eastAsia="Times New Roman" w:cs="Times New Roman"/>
                <w:color w:val="000000"/>
                <w:sz w:val="22"/>
                <w:szCs w:val="22"/>
                <w:lang w:val="en-US"/>
              </w:rPr>
              <w:t xml:space="preserve"> sur </w:t>
            </w:r>
            <w:proofErr w:type="spellStart"/>
            <w:r w:rsidRPr="000D0228">
              <w:rPr>
                <w:rFonts w:eastAsia="Times New Roman" w:cs="Times New Roman"/>
                <w:color w:val="000000"/>
                <w:sz w:val="22"/>
                <w:szCs w:val="22"/>
                <w:lang w:val="en-US"/>
              </w:rPr>
              <w:t>l'étiquette</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France</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 xml:space="preserve">Commission Justice et </w:t>
            </w:r>
            <w:proofErr w:type="spellStart"/>
            <w:r w:rsidRPr="000D0228">
              <w:rPr>
                <w:rFonts w:eastAsia="Times New Roman" w:cs="Times New Roman"/>
                <w:color w:val="000000"/>
                <w:sz w:val="22"/>
                <w:szCs w:val="22"/>
                <w:lang w:val="en-US"/>
              </w:rPr>
              <w:t>Paix</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Belgium</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lang w:val="en-US"/>
              </w:rPr>
              <w:t>Confederación</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Sindical</w:t>
            </w:r>
            <w:proofErr w:type="spellEnd"/>
            <w:r w:rsidRPr="000D0228">
              <w:rPr>
                <w:rFonts w:eastAsia="Times New Roman" w:cs="Times New Roman"/>
                <w:color w:val="000000"/>
                <w:sz w:val="22"/>
                <w:szCs w:val="22"/>
                <w:lang w:val="en-US"/>
              </w:rPr>
              <w:t xml:space="preserve"> de CC.OO.</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Spain</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lang w:val="en-US"/>
              </w:rPr>
              <w:t>Coordinadora</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Estatal</w:t>
            </w:r>
            <w:proofErr w:type="spellEnd"/>
            <w:r w:rsidRPr="000D0228">
              <w:rPr>
                <w:rFonts w:eastAsia="Times New Roman" w:cs="Times New Roman"/>
                <w:color w:val="000000"/>
                <w:sz w:val="22"/>
                <w:szCs w:val="22"/>
                <w:lang w:val="en-US"/>
              </w:rPr>
              <w:t xml:space="preserve"> De </w:t>
            </w:r>
            <w:proofErr w:type="spellStart"/>
            <w:r w:rsidRPr="000D0228">
              <w:rPr>
                <w:rFonts w:eastAsia="Times New Roman" w:cs="Times New Roman"/>
                <w:color w:val="000000"/>
                <w:sz w:val="22"/>
                <w:szCs w:val="22"/>
                <w:lang w:val="en-US"/>
              </w:rPr>
              <w:t>Comercio</w:t>
            </w:r>
            <w:proofErr w:type="spellEnd"/>
            <w:r w:rsidRPr="000D0228">
              <w:rPr>
                <w:rFonts w:eastAsia="Times New Roman" w:cs="Times New Roman"/>
                <w:color w:val="000000"/>
                <w:sz w:val="22"/>
                <w:szCs w:val="22"/>
                <w:lang w:val="en-US"/>
              </w:rPr>
              <w:t xml:space="preserve"> Justo</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Spain</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ECOAR))) GLOBAL</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 xml:space="preserve">Canada, </w:t>
            </w:r>
            <w:r>
              <w:rPr>
                <w:rFonts w:eastAsia="Times New Roman" w:cs="Times New Roman"/>
                <w:color w:val="000000"/>
                <w:sz w:val="22"/>
                <w:szCs w:val="22"/>
                <w:lang w:val="en-US"/>
              </w:rPr>
              <w:t>Spain and France</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 xml:space="preserve">Emmaus </w:t>
            </w:r>
            <w:proofErr w:type="spellStart"/>
            <w:r w:rsidRPr="000D0228">
              <w:rPr>
                <w:rFonts w:eastAsia="Times New Roman" w:cs="Times New Roman"/>
                <w:color w:val="000000"/>
                <w:sz w:val="22"/>
                <w:szCs w:val="22"/>
                <w:lang w:val="en-US"/>
              </w:rPr>
              <w:t>Aurinkotehdas</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ry</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Finland</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lang w:val="en-US"/>
              </w:rPr>
              <w:t>Fundación</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Mundubat</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Spain</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 xml:space="preserve">Greenpeace </w:t>
            </w:r>
            <w:proofErr w:type="spellStart"/>
            <w:r w:rsidRPr="000D0228">
              <w:rPr>
                <w:rFonts w:eastAsia="Times New Roman" w:cs="Times New Roman"/>
                <w:color w:val="000000"/>
                <w:sz w:val="22"/>
                <w:szCs w:val="22"/>
                <w:lang w:val="en-US"/>
              </w:rPr>
              <w:t>España</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Spain</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rPr>
              <w:t xml:space="preserve">Grupo de </w:t>
            </w:r>
            <w:proofErr w:type="spellStart"/>
            <w:r w:rsidRPr="000D0228">
              <w:rPr>
                <w:rFonts w:eastAsia="Times New Roman" w:cs="Times New Roman"/>
                <w:color w:val="000000"/>
                <w:sz w:val="22"/>
                <w:szCs w:val="22"/>
              </w:rPr>
              <w:t>trabajo</w:t>
            </w:r>
            <w:proofErr w:type="spellEnd"/>
            <w:r w:rsidRPr="000D0228">
              <w:rPr>
                <w:rFonts w:eastAsia="Times New Roman" w:cs="Times New Roman"/>
                <w:color w:val="000000"/>
                <w:sz w:val="22"/>
                <w:szCs w:val="22"/>
              </w:rPr>
              <w:t xml:space="preserve"> sobre </w:t>
            </w:r>
            <w:proofErr w:type="spellStart"/>
            <w:r w:rsidRPr="000D0228">
              <w:rPr>
                <w:rFonts w:eastAsia="Times New Roman" w:cs="Times New Roman"/>
                <w:color w:val="000000"/>
                <w:sz w:val="22"/>
                <w:szCs w:val="22"/>
              </w:rPr>
              <w:t>empresas</w:t>
            </w:r>
            <w:proofErr w:type="spellEnd"/>
            <w:r w:rsidRPr="000D0228">
              <w:rPr>
                <w:rFonts w:eastAsia="Times New Roman" w:cs="Times New Roman"/>
                <w:color w:val="000000"/>
                <w:sz w:val="22"/>
                <w:szCs w:val="22"/>
              </w:rPr>
              <w:t xml:space="preserve"> y </w:t>
            </w:r>
            <w:proofErr w:type="spellStart"/>
            <w:r w:rsidRPr="000D0228">
              <w:rPr>
                <w:rFonts w:eastAsia="Times New Roman" w:cs="Times New Roman"/>
                <w:color w:val="000000"/>
                <w:sz w:val="22"/>
                <w:szCs w:val="22"/>
              </w:rPr>
              <w:t>derechos</w:t>
            </w:r>
            <w:proofErr w:type="spellEnd"/>
            <w:r w:rsidRPr="000D0228">
              <w:rPr>
                <w:rFonts w:eastAsia="Times New Roman" w:cs="Times New Roman"/>
                <w:color w:val="000000"/>
                <w:sz w:val="22"/>
                <w:szCs w:val="22"/>
              </w:rPr>
              <w:t xml:space="preserve"> </w:t>
            </w:r>
            <w:proofErr w:type="spellStart"/>
            <w:r w:rsidRPr="000D0228">
              <w:rPr>
                <w:rFonts w:eastAsia="Times New Roman" w:cs="Times New Roman"/>
                <w:color w:val="000000"/>
                <w:sz w:val="22"/>
                <w:szCs w:val="22"/>
              </w:rPr>
              <w:t>humanos</w:t>
            </w:r>
            <w:proofErr w:type="spellEnd"/>
            <w:r w:rsidRPr="000D0228">
              <w:rPr>
                <w:rFonts w:eastAsia="Times New Roman" w:cs="Times New Roman"/>
                <w:color w:val="000000"/>
                <w:sz w:val="22"/>
                <w:szCs w:val="22"/>
              </w:rPr>
              <w:t xml:space="preserve"> - </w:t>
            </w:r>
            <w:proofErr w:type="spellStart"/>
            <w:r w:rsidRPr="000D0228">
              <w:rPr>
                <w:rFonts w:eastAsia="Times New Roman" w:cs="Times New Roman"/>
                <w:color w:val="000000"/>
                <w:sz w:val="22"/>
                <w:szCs w:val="22"/>
              </w:rPr>
              <w:t>Catalunya</w:t>
            </w:r>
            <w:proofErr w:type="spellEnd"/>
            <w:r w:rsidRPr="000D0228">
              <w:rPr>
                <w:rFonts w:eastAsia="Times New Roman" w:cs="Times New Roman"/>
                <w:color w:val="000000"/>
                <w:sz w:val="22"/>
                <w:szCs w:val="22"/>
              </w:rPr>
              <w:t xml:space="preserve"> de Lafede.cat y la </w:t>
            </w:r>
            <w:proofErr w:type="spellStart"/>
            <w:r w:rsidRPr="000D0228">
              <w:rPr>
                <w:rFonts w:eastAsia="Times New Roman" w:cs="Times New Roman"/>
                <w:color w:val="000000"/>
                <w:sz w:val="22"/>
                <w:szCs w:val="22"/>
              </w:rPr>
              <w:t>Taula</w:t>
            </w:r>
            <w:proofErr w:type="spellEnd"/>
            <w:r w:rsidRPr="000D0228">
              <w:rPr>
                <w:rFonts w:eastAsia="Times New Roman" w:cs="Times New Roman"/>
                <w:color w:val="000000"/>
                <w:sz w:val="22"/>
                <w:szCs w:val="22"/>
              </w:rPr>
              <w:t xml:space="preserve"> </w:t>
            </w:r>
            <w:proofErr w:type="spellStart"/>
            <w:r w:rsidRPr="000D0228">
              <w:rPr>
                <w:rFonts w:eastAsia="Times New Roman" w:cs="Times New Roman"/>
                <w:color w:val="000000"/>
                <w:sz w:val="22"/>
                <w:szCs w:val="22"/>
              </w:rPr>
              <w:t>Colombia</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Spain</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rPr>
              <w:t>Iniciativas</w:t>
            </w:r>
            <w:proofErr w:type="spellEnd"/>
            <w:r w:rsidRPr="000D0228">
              <w:rPr>
                <w:rFonts w:eastAsia="Times New Roman" w:cs="Times New Roman"/>
                <w:color w:val="000000"/>
                <w:sz w:val="22"/>
                <w:szCs w:val="22"/>
              </w:rPr>
              <w:t xml:space="preserve"> de </w:t>
            </w:r>
            <w:proofErr w:type="spellStart"/>
            <w:r w:rsidRPr="000D0228">
              <w:rPr>
                <w:rFonts w:eastAsia="Times New Roman" w:cs="Times New Roman"/>
                <w:color w:val="000000"/>
                <w:sz w:val="22"/>
                <w:szCs w:val="22"/>
              </w:rPr>
              <w:t>Cooperación</w:t>
            </w:r>
            <w:proofErr w:type="spellEnd"/>
            <w:r w:rsidRPr="000D0228">
              <w:rPr>
                <w:rFonts w:eastAsia="Times New Roman" w:cs="Times New Roman"/>
                <w:color w:val="000000"/>
                <w:sz w:val="22"/>
                <w:szCs w:val="22"/>
              </w:rPr>
              <w:t xml:space="preserve"> I</w:t>
            </w:r>
            <w:r w:rsidR="00F30AC0">
              <w:rPr>
                <w:rFonts w:eastAsia="Times New Roman" w:cs="Times New Roman"/>
                <w:color w:val="000000"/>
                <w:sz w:val="22"/>
                <w:szCs w:val="22"/>
              </w:rPr>
              <w:t xml:space="preserve">nternacional para el </w:t>
            </w:r>
            <w:proofErr w:type="spellStart"/>
            <w:r w:rsidR="00F30AC0">
              <w:rPr>
                <w:rFonts w:eastAsia="Times New Roman" w:cs="Times New Roman"/>
                <w:color w:val="000000"/>
                <w:sz w:val="22"/>
                <w:szCs w:val="22"/>
              </w:rPr>
              <w:t>Desarrollo</w:t>
            </w:r>
            <w:proofErr w:type="spellEnd"/>
            <w:r w:rsidR="00F2719B">
              <w:rPr>
                <w:rFonts w:eastAsia="Times New Roman" w:cs="Times New Roman"/>
                <w:color w:val="000000"/>
                <w:sz w:val="22"/>
                <w:szCs w:val="22"/>
              </w:rPr>
              <w:t xml:space="preserve"> (ICID)</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Spain</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lang w:val="en-US"/>
              </w:rPr>
            </w:pPr>
            <w:r w:rsidRPr="000D0228">
              <w:rPr>
                <w:rFonts w:eastAsia="Times New Roman" w:cs="Times New Roman"/>
                <w:color w:val="000000"/>
                <w:sz w:val="22"/>
                <w:szCs w:val="22"/>
                <w:lang w:val="en-US"/>
              </w:rPr>
              <w:t>International Office for Human Rights - Action Colombia (OIDHACO)</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Europe</w:t>
            </w:r>
          </w:p>
        </w:tc>
      </w:tr>
      <w:tr w:rsidR="000D0228" w:rsidRPr="0092387A"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JASS</w:t>
            </w:r>
            <w:r>
              <w:rPr>
                <w:rFonts w:eastAsia="Times New Roman" w:cs="Times New Roman"/>
                <w:color w:val="000000"/>
                <w:sz w:val="22"/>
                <w:szCs w:val="22"/>
                <w:lang w:val="en-US"/>
              </w:rPr>
              <w:t xml:space="preserve"> – </w:t>
            </w:r>
            <w:r w:rsidRPr="000D0228">
              <w:rPr>
                <w:rFonts w:eastAsia="Times New Roman" w:cs="Times New Roman"/>
                <w:color w:val="000000"/>
                <w:sz w:val="22"/>
                <w:szCs w:val="22"/>
                <w:lang w:val="en-US"/>
              </w:rPr>
              <w:t>J</w:t>
            </w:r>
            <w:r>
              <w:rPr>
                <w:rFonts w:eastAsia="Times New Roman" w:cs="Times New Roman"/>
                <w:color w:val="000000"/>
                <w:sz w:val="22"/>
                <w:szCs w:val="22"/>
                <w:lang w:val="en-US"/>
              </w:rPr>
              <w:t>ust Associates</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lang w:val="en-US"/>
              </w:rPr>
            </w:pPr>
            <w:r>
              <w:rPr>
                <w:rFonts w:eastAsia="Times New Roman" w:cs="Times New Roman"/>
                <w:color w:val="000000"/>
                <w:sz w:val="22"/>
                <w:szCs w:val="22"/>
                <w:lang w:val="en-US"/>
              </w:rPr>
              <w:t xml:space="preserve">Central America, </w:t>
            </w:r>
            <w:r w:rsidRPr="000D0228">
              <w:rPr>
                <w:rFonts w:eastAsia="Times New Roman" w:cs="Times New Roman"/>
                <w:color w:val="000000"/>
                <w:sz w:val="22"/>
                <w:szCs w:val="22"/>
                <w:lang w:val="en-US"/>
              </w:rPr>
              <w:t>Southern Africa</w:t>
            </w:r>
            <w:r>
              <w:rPr>
                <w:rFonts w:eastAsia="Times New Roman" w:cs="Times New Roman"/>
                <w:color w:val="000000"/>
                <w:sz w:val="22"/>
                <w:szCs w:val="22"/>
                <w:lang w:val="en-US"/>
              </w:rPr>
              <w:t>,</w:t>
            </w:r>
            <w:r w:rsidRPr="000D0228">
              <w:rPr>
                <w:rFonts w:eastAsia="Times New Roman" w:cs="Times New Roman"/>
                <w:color w:val="000000"/>
                <w:sz w:val="22"/>
                <w:szCs w:val="22"/>
                <w:lang w:val="en-US"/>
              </w:rPr>
              <w:t xml:space="preserve"> and Southeast Asia</w:t>
            </w:r>
          </w:p>
        </w:tc>
      </w:tr>
      <w:tr w:rsidR="000D0228" w:rsidRPr="000D0228" w:rsidTr="000D0228">
        <w:trPr>
          <w:trHeight w:val="20"/>
        </w:trPr>
        <w:tc>
          <w:tcPr>
            <w:tcW w:w="4977" w:type="dxa"/>
            <w:shd w:val="clear" w:color="auto" w:fill="auto"/>
            <w:vAlign w:val="center"/>
            <w:hideMark/>
          </w:tcPr>
          <w:p w:rsidR="000D0228" w:rsidRPr="000D0228" w:rsidRDefault="00F2719B"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KAESCH –</w:t>
            </w:r>
            <w:r w:rsidR="000D0228" w:rsidRPr="000D0228">
              <w:rPr>
                <w:rFonts w:eastAsia="Times New Roman" w:cs="Times New Roman"/>
                <w:color w:val="000000"/>
                <w:sz w:val="22"/>
                <w:szCs w:val="22"/>
                <w:lang w:val="en-US"/>
              </w:rPr>
              <w:t xml:space="preserve"> </w:t>
            </w:r>
            <w:proofErr w:type="spellStart"/>
            <w:r w:rsidR="000D0228" w:rsidRPr="000D0228">
              <w:rPr>
                <w:rFonts w:eastAsia="Times New Roman" w:cs="Times New Roman"/>
                <w:color w:val="000000"/>
                <w:sz w:val="22"/>
                <w:szCs w:val="22"/>
                <w:lang w:val="en-US"/>
              </w:rPr>
              <w:t>Netzwerk</w:t>
            </w:r>
            <w:proofErr w:type="spellEnd"/>
            <w:r w:rsidR="000D0228" w:rsidRPr="000D0228">
              <w:rPr>
                <w:rFonts w:eastAsia="Times New Roman" w:cs="Times New Roman"/>
                <w:color w:val="000000"/>
                <w:sz w:val="22"/>
                <w:szCs w:val="22"/>
                <w:lang w:val="en-US"/>
              </w:rPr>
              <w:t xml:space="preserve"> </w:t>
            </w:r>
            <w:proofErr w:type="spellStart"/>
            <w:r w:rsidR="000D0228" w:rsidRPr="000D0228">
              <w:rPr>
                <w:rFonts w:eastAsia="Times New Roman" w:cs="Times New Roman"/>
                <w:color w:val="000000"/>
                <w:sz w:val="22"/>
                <w:szCs w:val="22"/>
                <w:lang w:val="en-US"/>
              </w:rPr>
              <w:t>für</w:t>
            </w:r>
            <w:proofErr w:type="spellEnd"/>
            <w:r w:rsidR="000D0228" w:rsidRPr="000D0228">
              <w:rPr>
                <w:rFonts w:eastAsia="Times New Roman" w:cs="Times New Roman"/>
                <w:color w:val="000000"/>
                <w:sz w:val="22"/>
                <w:szCs w:val="22"/>
                <w:lang w:val="en-US"/>
              </w:rPr>
              <w:t xml:space="preserve"> </w:t>
            </w:r>
            <w:proofErr w:type="spellStart"/>
            <w:r w:rsidR="000D0228" w:rsidRPr="000D0228">
              <w:rPr>
                <w:rFonts w:eastAsia="Times New Roman" w:cs="Times New Roman"/>
                <w:color w:val="000000"/>
                <w:sz w:val="22"/>
                <w:szCs w:val="22"/>
                <w:lang w:val="en-US"/>
              </w:rPr>
              <w:t>Nachbarschaftshilfe</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Austria</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rPr>
              <w:t>Ligue des droits de l'Homme</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France</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lang w:val="en-US"/>
              </w:rPr>
            </w:pPr>
            <w:proofErr w:type="spellStart"/>
            <w:r w:rsidRPr="000D0228">
              <w:rPr>
                <w:rFonts w:eastAsia="Times New Roman" w:cs="Times New Roman"/>
                <w:color w:val="000000"/>
                <w:sz w:val="22"/>
                <w:szCs w:val="22"/>
                <w:lang w:val="en-US"/>
              </w:rPr>
              <w:t>Maan</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ystävät</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ry</w:t>
            </w:r>
            <w:proofErr w:type="spellEnd"/>
            <w:r w:rsidRPr="000D0228">
              <w:rPr>
                <w:rFonts w:eastAsia="Times New Roman" w:cs="Times New Roman"/>
                <w:color w:val="000000"/>
                <w:sz w:val="22"/>
                <w:szCs w:val="22"/>
                <w:lang w:val="en-US"/>
              </w:rPr>
              <w:t xml:space="preserve"> - Friends of the Earth Finland </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 xml:space="preserve">Finland </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lang w:val="en-US"/>
              </w:rPr>
              <w:t>NeSoVe</w:t>
            </w:r>
            <w:proofErr w:type="spellEnd"/>
            <w:r w:rsidRPr="000D0228">
              <w:rPr>
                <w:rFonts w:eastAsia="Times New Roman" w:cs="Times New Roman"/>
                <w:color w:val="000000"/>
                <w:sz w:val="22"/>
                <w:szCs w:val="22"/>
                <w:lang w:val="en-US"/>
              </w:rPr>
              <w:t xml:space="preserve"> / </w:t>
            </w:r>
            <w:proofErr w:type="spellStart"/>
            <w:r w:rsidRPr="000D0228">
              <w:rPr>
                <w:rFonts w:eastAsia="Times New Roman" w:cs="Times New Roman"/>
                <w:color w:val="000000"/>
                <w:sz w:val="22"/>
                <w:szCs w:val="22"/>
                <w:lang w:val="en-US"/>
              </w:rPr>
              <w:t>Netzwerk</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Soziale</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Verantwortung</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Austria</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New Wind Association</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Finland</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rPr>
              <w:t>Red</w:t>
            </w:r>
            <w:proofErr w:type="spellEnd"/>
            <w:r w:rsidRPr="000D0228">
              <w:rPr>
                <w:rFonts w:eastAsia="Times New Roman" w:cs="Times New Roman"/>
                <w:color w:val="000000"/>
                <w:sz w:val="22"/>
                <w:szCs w:val="22"/>
              </w:rPr>
              <w:t xml:space="preserve"> Flamenca de </w:t>
            </w:r>
            <w:proofErr w:type="spellStart"/>
            <w:r w:rsidRPr="000D0228">
              <w:rPr>
                <w:rFonts w:eastAsia="Times New Roman" w:cs="Times New Roman"/>
                <w:color w:val="000000"/>
                <w:sz w:val="22"/>
                <w:szCs w:val="22"/>
              </w:rPr>
              <w:t>Solidaridad</w:t>
            </w:r>
            <w:proofErr w:type="spellEnd"/>
            <w:r w:rsidRPr="000D0228">
              <w:rPr>
                <w:rFonts w:eastAsia="Times New Roman" w:cs="Times New Roman"/>
                <w:color w:val="000000"/>
                <w:sz w:val="22"/>
                <w:szCs w:val="22"/>
              </w:rPr>
              <w:t xml:space="preserve"> con la </w:t>
            </w:r>
            <w:proofErr w:type="spellStart"/>
            <w:r w:rsidRPr="000D0228">
              <w:rPr>
                <w:rFonts w:eastAsia="Times New Roman" w:cs="Times New Roman"/>
                <w:color w:val="000000"/>
                <w:sz w:val="22"/>
                <w:szCs w:val="22"/>
              </w:rPr>
              <w:t>Comunidad</w:t>
            </w:r>
            <w:proofErr w:type="spellEnd"/>
            <w:r w:rsidRPr="000D0228">
              <w:rPr>
                <w:rFonts w:eastAsia="Times New Roman" w:cs="Times New Roman"/>
                <w:color w:val="000000"/>
                <w:sz w:val="22"/>
                <w:szCs w:val="22"/>
              </w:rPr>
              <w:t xml:space="preserve"> de Paz de San José de </w:t>
            </w:r>
            <w:proofErr w:type="spellStart"/>
            <w:r w:rsidRPr="000D0228">
              <w:rPr>
                <w:rFonts w:eastAsia="Times New Roman" w:cs="Times New Roman"/>
                <w:color w:val="000000"/>
                <w:sz w:val="22"/>
                <w:szCs w:val="22"/>
              </w:rPr>
              <w:t>Apartadó</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Belgium</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lang w:val="en-US"/>
              </w:rPr>
              <w:t>Ritimo</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France</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 xml:space="preserve">SETEM </w:t>
            </w:r>
            <w:proofErr w:type="spellStart"/>
            <w:r w:rsidRPr="000D0228">
              <w:rPr>
                <w:rFonts w:eastAsia="Times New Roman" w:cs="Times New Roman"/>
                <w:color w:val="000000"/>
                <w:sz w:val="22"/>
                <w:szCs w:val="22"/>
                <w:lang w:val="en-US"/>
              </w:rPr>
              <w:t>Catalunya</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Spain</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lang w:val="en-US"/>
              </w:rPr>
              <w:t>Südwind</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Austria</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proofErr w:type="spellStart"/>
            <w:r w:rsidRPr="000D0228">
              <w:rPr>
                <w:rFonts w:eastAsia="Times New Roman" w:cs="Times New Roman"/>
                <w:color w:val="000000"/>
                <w:sz w:val="22"/>
                <w:szCs w:val="22"/>
                <w:lang w:val="en-US"/>
              </w:rPr>
              <w:t>Taula</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Catalana</w:t>
            </w:r>
            <w:proofErr w:type="spellEnd"/>
            <w:r w:rsidRPr="000D0228">
              <w:rPr>
                <w:rFonts w:eastAsia="Times New Roman" w:cs="Times New Roman"/>
                <w:color w:val="000000"/>
                <w:sz w:val="22"/>
                <w:szCs w:val="22"/>
                <w:lang w:val="en-US"/>
              </w:rPr>
              <w:t xml:space="preserve"> per la Pau </w:t>
            </w:r>
            <w:proofErr w:type="spellStart"/>
            <w:r w:rsidRPr="000D0228">
              <w:rPr>
                <w:rFonts w:eastAsia="Times New Roman" w:cs="Times New Roman"/>
                <w:color w:val="000000"/>
                <w:sz w:val="22"/>
                <w:szCs w:val="22"/>
                <w:lang w:val="en-US"/>
              </w:rPr>
              <w:t>i</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els</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Drets</w:t>
            </w:r>
            <w:proofErr w:type="spellEnd"/>
            <w:r w:rsidRPr="000D0228">
              <w:rPr>
                <w:rFonts w:eastAsia="Times New Roman" w:cs="Times New Roman"/>
                <w:color w:val="000000"/>
                <w:sz w:val="22"/>
                <w:szCs w:val="22"/>
                <w:lang w:val="en-US"/>
              </w:rPr>
              <w:t xml:space="preserve"> Humans a </w:t>
            </w:r>
            <w:proofErr w:type="spellStart"/>
            <w:r w:rsidRPr="000D0228">
              <w:rPr>
                <w:rFonts w:eastAsia="Times New Roman" w:cs="Times New Roman"/>
                <w:color w:val="000000"/>
                <w:sz w:val="22"/>
                <w:szCs w:val="22"/>
                <w:lang w:val="en-US"/>
              </w:rPr>
              <w:t>Colòmbia</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Pr>
                <w:rFonts w:eastAsia="Times New Roman" w:cs="Times New Roman"/>
                <w:color w:val="000000"/>
                <w:sz w:val="22"/>
                <w:szCs w:val="22"/>
                <w:lang w:val="en-US"/>
              </w:rPr>
              <w:t>Spain</w:t>
            </w:r>
          </w:p>
        </w:tc>
      </w:tr>
      <w:tr w:rsidR="000D0228" w:rsidRPr="000D0228" w:rsidTr="000D0228">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lang w:val="en-US"/>
              </w:rPr>
            </w:pPr>
            <w:proofErr w:type="spellStart"/>
            <w:r w:rsidRPr="000D0228">
              <w:rPr>
                <w:rFonts w:eastAsia="Times New Roman" w:cs="Times New Roman"/>
                <w:color w:val="000000"/>
                <w:sz w:val="22"/>
                <w:szCs w:val="22"/>
                <w:lang w:val="en-US"/>
              </w:rPr>
              <w:t>ToxicsWatch</w:t>
            </w:r>
            <w:proofErr w:type="spellEnd"/>
            <w:r w:rsidRPr="000D0228">
              <w:rPr>
                <w:rFonts w:eastAsia="Times New Roman" w:cs="Times New Roman"/>
                <w:color w:val="000000"/>
                <w:sz w:val="22"/>
                <w:szCs w:val="22"/>
                <w:lang w:val="en-US"/>
              </w:rPr>
              <w:t xml:space="preserve"> Alliance (TWA) – Ban Asbestos Network of India (BANI)</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India</w:t>
            </w:r>
          </w:p>
        </w:tc>
      </w:tr>
      <w:tr w:rsidR="00C52E12" w:rsidRPr="000D0228" w:rsidTr="00F2719B">
        <w:trPr>
          <w:trHeight w:val="20"/>
        </w:trPr>
        <w:tc>
          <w:tcPr>
            <w:tcW w:w="4977" w:type="dxa"/>
            <w:shd w:val="clear" w:color="auto" w:fill="auto"/>
            <w:vAlign w:val="center"/>
          </w:tcPr>
          <w:p w:rsidR="00C52E12" w:rsidRPr="000D0228" w:rsidRDefault="00C52E12" w:rsidP="00F30AC0">
            <w:pPr>
              <w:spacing w:line="240" w:lineRule="auto"/>
              <w:ind w:firstLine="0"/>
              <w:jc w:val="left"/>
              <w:rPr>
                <w:rFonts w:eastAsia="Times New Roman" w:cs="Times New Roman"/>
                <w:color w:val="000000"/>
                <w:sz w:val="22"/>
                <w:szCs w:val="22"/>
                <w:lang w:val="en-US"/>
              </w:rPr>
            </w:pPr>
            <w:proofErr w:type="spellStart"/>
            <w:r>
              <w:rPr>
                <w:rFonts w:eastAsia="Times New Roman" w:cs="Times New Roman"/>
                <w:color w:val="000000"/>
                <w:sz w:val="22"/>
                <w:szCs w:val="22"/>
                <w:lang w:val="en-US"/>
              </w:rPr>
              <w:t>Tansform!at</w:t>
            </w:r>
            <w:proofErr w:type="spellEnd"/>
          </w:p>
        </w:tc>
        <w:tc>
          <w:tcPr>
            <w:tcW w:w="4110" w:type="dxa"/>
            <w:shd w:val="clear" w:color="auto" w:fill="auto"/>
            <w:vAlign w:val="center"/>
          </w:tcPr>
          <w:p w:rsidR="00C52E12" w:rsidRPr="000D0228" w:rsidRDefault="00C52E12" w:rsidP="00F30AC0">
            <w:pPr>
              <w:spacing w:line="240" w:lineRule="auto"/>
              <w:ind w:firstLine="0"/>
              <w:jc w:val="left"/>
              <w:rPr>
                <w:rFonts w:eastAsia="Times New Roman" w:cs="Times New Roman"/>
                <w:color w:val="000000"/>
                <w:sz w:val="22"/>
                <w:szCs w:val="22"/>
                <w:lang w:val="en-US"/>
              </w:rPr>
            </w:pPr>
            <w:r>
              <w:rPr>
                <w:rFonts w:eastAsia="Times New Roman" w:cs="Times New Roman"/>
                <w:color w:val="000000"/>
                <w:sz w:val="22"/>
                <w:szCs w:val="22"/>
                <w:lang w:val="en-US"/>
              </w:rPr>
              <w:t>Austria</w:t>
            </w:r>
          </w:p>
        </w:tc>
      </w:tr>
      <w:tr w:rsidR="000D0228" w:rsidRPr="000D0228" w:rsidTr="00F2719B">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 xml:space="preserve">Unión </w:t>
            </w:r>
            <w:proofErr w:type="spellStart"/>
            <w:r w:rsidRPr="000D0228">
              <w:rPr>
                <w:rFonts w:eastAsia="Times New Roman" w:cs="Times New Roman"/>
                <w:color w:val="000000"/>
                <w:sz w:val="22"/>
                <w:szCs w:val="22"/>
                <w:lang w:val="en-US"/>
              </w:rPr>
              <w:t>Sindical</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Obrera</w:t>
            </w:r>
            <w:proofErr w:type="spellEnd"/>
            <w:r w:rsidRPr="000D0228">
              <w:rPr>
                <w:rFonts w:eastAsia="Times New Roman" w:cs="Times New Roman"/>
                <w:color w:val="000000"/>
                <w:sz w:val="22"/>
                <w:szCs w:val="22"/>
                <w:lang w:val="en-US"/>
              </w:rPr>
              <w:t xml:space="preserve"> (USO)</w:t>
            </w:r>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Spain</w:t>
            </w:r>
          </w:p>
        </w:tc>
      </w:tr>
      <w:tr w:rsidR="000D0228" w:rsidRPr="000D0228" w:rsidTr="00F2719B">
        <w:trPr>
          <w:trHeight w:val="20"/>
        </w:trPr>
        <w:tc>
          <w:tcPr>
            <w:tcW w:w="4977"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 xml:space="preserve">Union </w:t>
            </w:r>
            <w:proofErr w:type="spellStart"/>
            <w:r w:rsidRPr="000D0228">
              <w:rPr>
                <w:rFonts w:eastAsia="Times New Roman" w:cs="Times New Roman"/>
                <w:color w:val="000000"/>
                <w:sz w:val="22"/>
                <w:szCs w:val="22"/>
                <w:lang w:val="en-US"/>
              </w:rPr>
              <w:t>syndicale</w:t>
            </w:r>
            <w:proofErr w:type="spellEnd"/>
            <w:r w:rsidRPr="000D0228">
              <w:rPr>
                <w:rFonts w:eastAsia="Times New Roman" w:cs="Times New Roman"/>
                <w:color w:val="000000"/>
                <w:sz w:val="22"/>
                <w:szCs w:val="22"/>
                <w:lang w:val="en-US"/>
              </w:rPr>
              <w:t xml:space="preserve"> </w:t>
            </w:r>
            <w:proofErr w:type="spellStart"/>
            <w:r w:rsidRPr="000D0228">
              <w:rPr>
                <w:rFonts w:eastAsia="Times New Roman" w:cs="Times New Roman"/>
                <w:color w:val="000000"/>
                <w:sz w:val="22"/>
                <w:szCs w:val="22"/>
                <w:lang w:val="en-US"/>
              </w:rPr>
              <w:t>Solidaires</w:t>
            </w:r>
            <w:proofErr w:type="spellEnd"/>
          </w:p>
        </w:tc>
        <w:tc>
          <w:tcPr>
            <w:tcW w:w="4110" w:type="dxa"/>
            <w:shd w:val="clear" w:color="auto" w:fill="auto"/>
            <w:vAlign w:val="center"/>
            <w:hideMark/>
          </w:tcPr>
          <w:p w:rsidR="000D0228" w:rsidRPr="000D0228" w:rsidRDefault="000D0228" w:rsidP="00F30AC0">
            <w:pPr>
              <w:spacing w:line="240" w:lineRule="auto"/>
              <w:ind w:firstLine="0"/>
              <w:jc w:val="left"/>
              <w:rPr>
                <w:rFonts w:eastAsia="Times New Roman" w:cs="Times New Roman"/>
                <w:color w:val="000000"/>
                <w:sz w:val="22"/>
                <w:szCs w:val="22"/>
              </w:rPr>
            </w:pPr>
            <w:r w:rsidRPr="000D0228">
              <w:rPr>
                <w:rFonts w:eastAsia="Times New Roman" w:cs="Times New Roman"/>
                <w:color w:val="000000"/>
                <w:sz w:val="22"/>
                <w:szCs w:val="22"/>
                <w:lang w:val="en-US"/>
              </w:rPr>
              <w:t>France</w:t>
            </w:r>
          </w:p>
        </w:tc>
      </w:tr>
    </w:tbl>
    <w:p w:rsidR="00384327" w:rsidRPr="00521A8C" w:rsidRDefault="00384327" w:rsidP="00300966">
      <w:pPr>
        <w:spacing w:after="0" w:line="240" w:lineRule="auto"/>
        <w:ind w:firstLine="0"/>
        <w:jc w:val="left"/>
        <w:rPr>
          <w:rFonts w:eastAsia="Times New Roman" w:cs="Times New Roman"/>
          <w:b/>
          <w:bCs/>
          <w:i/>
          <w:iCs/>
          <w:color w:val="000000"/>
          <w:sz w:val="22"/>
          <w:szCs w:val="22"/>
          <w:u w:val="single"/>
          <w:lang w:val="en-US"/>
        </w:rPr>
      </w:pPr>
    </w:p>
    <w:sectPr w:rsidR="00384327" w:rsidRPr="00521A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3C" w:rsidRDefault="0011513C" w:rsidP="004A3155">
      <w:pPr>
        <w:spacing w:after="0" w:line="240" w:lineRule="auto"/>
      </w:pPr>
      <w:r>
        <w:separator/>
      </w:r>
    </w:p>
  </w:endnote>
  <w:endnote w:type="continuationSeparator" w:id="0">
    <w:p w:rsidR="0011513C" w:rsidRDefault="0011513C" w:rsidP="004A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3C" w:rsidRDefault="0011513C" w:rsidP="004A3155">
      <w:pPr>
        <w:spacing w:after="0" w:line="240" w:lineRule="auto"/>
      </w:pPr>
      <w:r>
        <w:separator/>
      </w:r>
    </w:p>
  </w:footnote>
  <w:footnote w:type="continuationSeparator" w:id="0">
    <w:p w:rsidR="0011513C" w:rsidRDefault="0011513C" w:rsidP="004A3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B1CBB"/>
    <w:multiLevelType w:val="hybridMultilevel"/>
    <w:tmpl w:val="CFA228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66735A"/>
    <w:multiLevelType w:val="multilevel"/>
    <w:tmpl w:val="53C8825C"/>
    <w:lvl w:ilvl="0">
      <w:start w:val="1"/>
      <w:numFmt w:val="upperRoman"/>
      <w:pStyle w:val="Titre1"/>
      <w:suff w:val="space"/>
      <w:lvlText w:val="%1."/>
      <w:lvlJc w:val="left"/>
      <w:pPr>
        <w:ind w:left="-720" w:firstLine="0"/>
      </w:pPr>
      <w:rPr>
        <w:rFonts w:hint="default"/>
      </w:rPr>
    </w:lvl>
    <w:lvl w:ilvl="1">
      <w:start w:val="1"/>
      <w:numFmt w:val="upperRoman"/>
      <w:pStyle w:val="Titre2"/>
      <w:suff w:val="space"/>
      <w:lvlText w:val="%2 - "/>
      <w:lvlJc w:val="left"/>
      <w:pPr>
        <w:ind w:left="851" w:hanging="851"/>
      </w:pPr>
      <w:rPr>
        <w:rFonts w:hint="default"/>
      </w:rPr>
    </w:lvl>
    <w:lvl w:ilvl="2">
      <w:start w:val="1"/>
      <w:numFmt w:val="upperLetter"/>
      <w:pStyle w:val="Titre3"/>
      <w:suff w:val="space"/>
      <w:lvlText w:val="%3 - "/>
      <w:lvlJc w:val="left"/>
      <w:pPr>
        <w:ind w:left="1276" w:firstLine="0"/>
      </w:pPr>
      <w:rPr>
        <w:rFonts w:hint="default"/>
      </w:rPr>
    </w:lvl>
    <w:lvl w:ilvl="3">
      <w:start w:val="1"/>
      <w:numFmt w:val="decimal"/>
      <w:pStyle w:val="Titre4"/>
      <w:suff w:val="space"/>
      <w:lvlText w:val="%4) "/>
      <w:lvlJc w:val="left"/>
      <w:pPr>
        <w:ind w:left="1440" w:firstLine="0"/>
      </w:pPr>
      <w:rPr>
        <w:rFonts w:hint="default"/>
      </w:rPr>
    </w:lvl>
    <w:lvl w:ilvl="4">
      <w:start w:val="1"/>
      <w:numFmt w:val="lowerLetter"/>
      <w:suff w:val="space"/>
      <w:lvlText w:val="%5) "/>
      <w:lvlJc w:val="left"/>
      <w:pPr>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
    <w:nsid w:val="4BD859EE"/>
    <w:multiLevelType w:val="hybridMultilevel"/>
    <w:tmpl w:val="7B7A6150"/>
    <w:lvl w:ilvl="0" w:tplc="934C5CE0">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583E75"/>
    <w:multiLevelType w:val="hybridMultilevel"/>
    <w:tmpl w:val="84A299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9C"/>
    <w:rsid w:val="00062E0F"/>
    <w:rsid w:val="00067F50"/>
    <w:rsid w:val="00081189"/>
    <w:rsid w:val="000D0228"/>
    <w:rsid w:val="000F3564"/>
    <w:rsid w:val="0011513C"/>
    <w:rsid w:val="001A3D21"/>
    <w:rsid w:val="0022494F"/>
    <w:rsid w:val="002961A8"/>
    <w:rsid w:val="002C10EC"/>
    <w:rsid w:val="002D7801"/>
    <w:rsid w:val="00300966"/>
    <w:rsid w:val="0032352D"/>
    <w:rsid w:val="0037669C"/>
    <w:rsid w:val="00384327"/>
    <w:rsid w:val="0039359E"/>
    <w:rsid w:val="003E21E0"/>
    <w:rsid w:val="004A3155"/>
    <w:rsid w:val="004F6570"/>
    <w:rsid w:val="00504783"/>
    <w:rsid w:val="00521A8C"/>
    <w:rsid w:val="005968F8"/>
    <w:rsid w:val="00597F7D"/>
    <w:rsid w:val="0067133E"/>
    <w:rsid w:val="006F6F87"/>
    <w:rsid w:val="007401F5"/>
    <w:rsid w:val="0076011F"/>
    <w:rsid w:val="00871C9F"/>
    <w:rsid w:val="008A22B3"/>
    <w:rsid w:val="008E7EC0"/>
    <w:rsid w:val="00905A72"/>
    <w:rsid w:val="009155FD"/>
    <w:rsid w:val="0092387A"/>
    <w:rsid w:val="0097748E"/>
    <w:rsid w:val="009B1230"/>
    <w:rsid w:val="00A86826"/>
    <w:rsid w:val="00AB2164"/>
    <w:rsid w:val="00AD14F1"/>
    <w:rsid w:val="00B00219"/>
    <w:rsid w:val="00B76005"/>
    <w:rsid w:val="00B95C5C"/>
    <w:rsid w:val="00BC2DDB"/>
    <w:rsid w:val="00C0513A"/>
    <w:rsid w:val="00C1031E"/>
    <w:rsid w:val="00C34C2F"/>
    <w:rsid w:val="00C52E12"/>
    <w:rsid w:val="00C77189"/>
    <w:rsid w:val="00D00D50"/>
    <w:rsid w:val="00D12AD1"/>
    <w:rsid w:val="00D77EBB"/>
    <w:rsid w:val="00D82652"/>
    <w:rsid w:val="00E95135"/>
    <w:rsid w:val="00EC663F"/>
    <w:rsid w:val="00ED68B4"/>
    <w:rsid w:val="00F2719B"/>
    <w:rsid w:val="00F30AC0"/>
    <w:rsid w:val="00F6630E"/>
    <w:rsid w:val="00FF4E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B3"/>
    <w:pPr>
      <w:spacing w:after="120" w:line="360" w:lineRule="auto"/>
      <w:ind w:firstLine="600"/>
      <w:jc w:val="both"/>
    </w:pPr>
    <w:rPr>
      <w:rFonts w:ascii="Times New Roman" w:hAnsi="Times New Roman"/>
      <w:sz w:val="24"/>
      <w:szCs w:val="20"/>
      <w:lang w:eastAsia="fr-FR"/>
    </w:rPr>
  </w:style>
  <w:style w:type="paragraph" w:styleId="Titre1">
    <w:name w:val="heading 1"/>
    <w:next w:val="Normal"/>
    <w:link w:val="Titre1Car"/>
    <w:qFormat/>
    <w:rsid w:val="008A22B3"/>
    <w:pPr>
      <w:keepNext/>
      <w:pageBreakBefore/>
      <w:numPr>
        <w:numId w:val="12"/>
      </w:numPr>
      <w:spacing w:before="4960" w:after="0" w:line="240" w:lineRule="auto"/>
      <w:jc w:val="center"/>
      <w:outlineLvl w:val="0"/>
    </w:pPr>
    <w:rPr>
      <w:rFonts w:ascii="Times New Roman" w:eastAsia="Times New Roman" w:hAnsi="Times New Roman" w:cs="Times New Roman"/>
      <w:b/>
      <w:kern w:val="28"/>
      <w:sz w:val="44"/>
      <w:szCs w:val="20"/>
      <w:lang w:eastAsia="fr-FR"/>
    </w:rPr>
  </w:style>
  <w:style w:type="paragraph" w:styleId="Titre2">
    <w:name w:val="heading 2"/>
    <w:next w:val="Normal"/>
    <w:link w:val="Titre2Car"/>
    <w:qFormat/>
    <w:rsid w:val="008A22B3"/>
    <w:pPr>
      <w:keepNext/>
      <w:pageBreakBefore/>
      <w:numPr>
        <w:ilvl w:val="1"/>
        <w:numId w:val="12"/>
      </w:numPr>
      <w:pBdr>
        <w:bottom w:val="single" w:sz="4" w:space="1" w:color="auto"/>
      </w:pBdr>
      <w:tabs>
        <w:tab w:val="left" w:pos="0"/>
        <w:tab w:val="left" w:pos="600"/>
        <w:tab w:val="left" w:pos="800"/>
      </w:tabs>
      <w:spacing w:before="360" w:after="360" w:line="240" w:lineRule="auto"/>
      <w:outlineLvl w:val="1"/>
    </w:pPr>
    <w:rPr>
      <w:rFonts w:ascii="Times New Roman" w:eastAsia="Times New Roman" w:hAnsi="Times New Roman" w:cs="Times New Roman"/>
      <w:b/>
      <w:sz w:val="36"/>
      <w:szCs w:val="20"/>
      <w:lang w:eastAsia="fr-FR"/>
    </w:rPr>
  </w:style>
  <w:style w:type="paragraph" w:styleId="Titre3">
    <w:name w:val="heading 3"/>
    <w:next w:val="Normal"/>
    <w:link w:val="Titre3Car"/>
    <w:qFormat/>
    <w:rsid w:val="008A22B3"/>
    <w:pPr>
      <w:keepNext/>
      <w:pageBreakBefore/>
      <w:numPr>
        <w:ilvl w:val="2"/>
        <w:numId w:val="12"/>
      </w:numPr>
      <w:spacing w:before="240" w:after="240" w:line="240" w:lineRule="auto"/>
      <w:outlineLvl w:val="2"/>
    </w:pPr>
    <w:rPr>
      <w:rFonts w:ascii="Times New Roman" w:eastAsia="Times New Roman" w:hAnsi="Times New Roman" w:cs="Times New Roman"/>
      <w:b/>
      <w:i/>
      <w:sz w:val="28"/>
      <w:szCs w:val="20"/>
      <w:lang w:eastAsia="fr-FR"/>
    </w:rPr>
  </w:style>
  <w:style w:type="paragraph" w:styleId="Titre4">
    <w:name w:val="heading 4"/>
    <w:next w:val="Normal"/>
    <w:link w:val="Titre4Car"/>
    <w:qFormat/>
    <w:rsid w:val="008A22B3"/>
    <w:pPr>
      <w:keepNext/>
      <w:numPr>
        <w:ilvl w:val="3"/>
        <w:numId w:val="5"/>
      </w:numPr>
      <w:spacing w:before="240" w:after="240" w:line="240" w:lineRule="auto"/>
      <w:outlineLvl w:val="3"/>
    </w:pPr>
    <w:rPr>
      <w:rFonts w:ascii="Times New Roman" w:eastAsia="Times New Roman" w:hAnsi="Times New Roman" w:cs="Times New Roman"/>
      <w:b/>
      <w:sz w:val="28"/>
      <w:szCs w:val="20"/>
      <w:lang w:eastAsia="fr-FR"/>
    </w:rPr>
  </w:style>
  <w:style w:type="paragraph" w:styleId="Titre5">
    <w:name w:val="heading 5"/>
    <w:next w:val="Normal"/>
    <w:link w:val="Titre5Car"/>
    <w:qFormat/>
    <w:rsid w:val="008A22B3"/>
    <w:pPr>
      <w:keepNext/>
      <w:spacing w:before="240" w:after="240" w:line="240" w:lineRule="auto"/>
      <w:ind w:left="2160"/>
      <w:outlineLvl w:val="4"/>
    </w:pPr>
    <w:rPr>
      <w:rFonts w:ascii="Times New Roman" w:eastAsia="Times New Roman" w:hAnsi="Times New Roman" w:cs="Times New Roman"/>
      <w:b/>
      <w:snapToGrid w:val="0"/>
      <w:sz w:val="24"/>
      <w:szCs w:val="24"/>
      <w:lang w:eastAsia="fr-FR"/>
    </w:rPr>
  </w:style>
  <w:style w:type="paragraph" w:styleId="Titre6">
    <w:name w:val="heading 6"/>
    <w:next w:val="Normal"/>
    <w:link w:val="Titre6Car"/>
    <w:qFormat/>
    <w:rsid w:val="008A22B3"/>
    <w:pPr>
      <w:keepNext/>
      <w:spacing w:after="0" w:line="240" w:lineRule="auto"/>
      <w:outlineLvl w:val="5"/>
    </w:pPr>
    <w:rPr>
      <w:rFonts w:ascii="Times New Roman" w:eastAsia="Times New Roman" w:hAnsi="Times New Roman" w:cs="Times New Roman"/>
      <w:i/>
      <w:iCs/>
      <w:snapToGrid w:val="0"/>
      <w:sz w:val="32"/>
      <w:szCs w:val="24"/>
      <w:lang w:eastAsia="fr-FR"/>
    </w:rPr>
  </w:style>
  <w:style w:type="paragraph" w:styleId="Titre7">
    <w:name w:val="heading 7"/>
    <w:next w:val="Normal"/>
    <w:link w:val="Titre7Car"/>
    <w:qFormat/>
    <w:rsid w:val="008A22B3"/>
    <w:pPr>
      <w:keepNext/>
      <w:spacing w:after="0" w:line="240" w:lineRule="auto"/>
      <w:outlineLvl w:val="6"/>
    </w:pPr>
    <w:rPr>
      <w:rFonts w:ascii="Times New Roman" w:eastAsia="Times New Roman" w:hAnsi="Times New Roman" w:cs="Times New Roman"/>
      <w:i/>
      <w:iCs/>
      <w:snapToGrid w:val="0"/>
      <w:sz w:val="28"/>
      <w:szCs w:val="24"/>
      <w:lang w:eastAsia="fr-FR"/>
    </w:rPr>
  </w:style>
  <w:style w:type="paragraph" w:styleId="Titre8">
    <w:name w:val="heading 8"/>
    <w:next w:val="Normal"/>
    <w:link w:val="Titre8Car"/>
    <w:qFormat/>
    <w:rsid w:val="008A22B3"/>
    <w:pPr>
      <w:spacing w:before="240" w:after="60" w:line="240" w:lineRule="auto"/>
      <w:outlineLvl w:val="7"/>
    </w:pPr>
    <w:rPr>
      <w:rFonts w:ascii="Times New Roman" w:eastAsia="Times New Roman" w:hAnsi="Times New Roman" w:cs="Times New Roman"/>
      <w:i/>
      <w:iCs/>
      <w:sz w:val="20"/>
      <w:szCs w:val="24"/>
      <w:lang w:eastAsia="fr-FR"/>
    </w:rPr>
  </w:style>
  <w:style w:type="paragraph" w:styleId="Titre9">
    <w:name w:val="heading 9"/>
    <w:next w:val="Normal"/>
    <w:link w:val="Titre9Car"/>
    <w:qFormat/>
    <w:rsid w:val="008A22B3"/>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22B3"/>
    <w:rPr>
      <w:rFonts w:ascii="Times New Roman" w:eastAsia="Times New Roman" w:hAnsi="Times New Roman" w:cs="Times New Roman"/>
      <w:b/>
      <w:kern w:val="28"/>
      <w:sz w:val="44"/>
      <w:szCs w:val="20"/>
      <w:lang w:eastAsia="fr-FR"/>
    </w:rPr>
  </w:style>
  <w:style w:type="character" w:customStyle="1" w:styleId="Titre2Car">
    <w:name w:val="Titre 2 Car"/>
    <w:basedOn w:val="Policepardfaut"/>
    <w:link w:val="Titre2"/>
    <w:rsid w:val="008A22B3"/>
    <w:rPr>
      <w:rFonts w:ascii="Times New Roman" w:eastAsia="Times New Roman" w:hAnsi="Times New Roman" w:cs="Times New Roman"/>
      <w:b/>
      <w:sz w:val="36"/>
      <w:szCs w:val="20"/>
      <w:lang w:eastAsia="fr-FR"/>
    </w:rPr>
  </w:style>
  <w:style w:type="character" w:customStyle="1" w:styleId="Titre3Car">
    <w:name w:val="Titre 3 Car"/>
    <w:basedOn w:val="Policepardfaut"/>
    <w:link w:val="Titre3"/>
    <w:rsid w:val="008A22B3"/>
    <w:rPr>
      <w:rFonts w:ascii="Times New Roman" w:eastAsia="Times New Roman" w:hAnsi="Times New Roman" w:cs="Times New Roman"/>
      <w:b/>
      <w:i/>
      <w:sz w:val="28"/>
      <w:szCs w:val="20"/>
      <w:lang w:eastAsia="fr-FR"/>
    </w:rPr>
  </w:style>
  <w:style w:type="character" w:customStyle="1" w:styleId="Titre4Car">
    <w:name w:val="Titre 4 Car"/>
    <w:basedOn w:val="Policepardfaut"/>
    <w:link w:val="Titre4"/>
    <w:rsid w:val="008A22B3"/>
    <w:rPr>
      <w:rFonts w:ascii="Times New Roman" w:eastAsia="Times New Roman" w:hAnsi="Times New Roman" w:cs="Times New Roman"/>
      <w:b/>
      <w:sz w:val="28"/>
      <w:szCs w:val="20"/>
      <w:lang w:eastAsia="fr-FR"/>
    </w:rPr>
  </w:style>
  <w:style w:type="character" w:customStyle="1" w:styleId="Titre5Car">
    <w:name w:val="Titre 5 Car"/>
    <w:basedOn w:val="Policepardfaut"/>
    <w:link w:val="Titre5"/>
    <w:rsid w:val="008A22B3"/>
    <w:rPr>
      <w:rFonts w:ascii="Times New Roman" w:eastAsia="Times New Roman" w:hAnsi="Times New Roman" w:cs="Times New Roman"/>
      <w:b/>
      <w:snapToGrid w:val="0"/>
      <w:sz w:val="24"/>
      <w:szCs w:val="24"/>
      <w:lang w:eastAsia="fr-FR"/>
    </w:rPr>
  </w:style>
  <w:style w:type="character" w:customStyle="1" w:styleId="Titre6Car">
    <w:name w:val="Titre 6 Car"/>
    <w:basedOn w:val="Policepardfaut"/>
    <w:link w:val="Titre6"/>
    <w:rsid w:val="008A22B3"/>
    <w:rPr>
      <w:rFonts w:ascii="Times New Roman" w:eastAsia="Times New Roman" w:hAnsi="Times New Roman" w:cs="Times New Roman"/>
      <w:i/>
      <w:iCs/>
      <w:snapToGrid w:val="0"/>
      <w:sz w:val="32"/>
      <w:szCs w:val="24"/>
      <w:lang w:eastAsia="fr-FR"/>
    </w:rPr>
  </w:style>
  <w:style w:type="character" w:customStyle="1" w:styleId="Titre7Car">
    <w:name w:val="Titre 7 Car"/>
    <w:basedOn w:val="Policepardfaut"/>
    <w:link w:val="Titre7"/>
    <w:rsid w:val="008A22B3"/>
    <w:rPr>
      <w:rFonts w:ascii="Times New Roman" w:eastAsia="Times New Roman" w:hAnsi="Times New Roman" w:cs="Times New Roman"/>
      <w:i/>
      <w:iCs/>
      <w:snapToGrid w:val="0"/>
      <w:sz w:val="28"/>
      <w:szCs w:val="24"/>
      <w:lang w:eastAsia="fr-FR"/>
    </w:rPr>
  </w:style>
  <w:style w:type="character" w:customStyle="1" w:styleId="Titre8Car">
    <w:name w:val="Titre 8 Car"/>
    <w:basedOn w:val="Policepardfaut"/>
    <w:link w:val="Titre8"/>
    <w:rsid w:val="008A22B3"/>
    <w:rPr>
      <w:rFonts w:ascii="Times New Roman" w:eastAsia="Times New Roman" w:hAnsi="Times New Roman" w:cs="Times New Roman"/>
      <w:i/>
      <w:iCs/>
      <w:sz w:val="20"/>
      <w:szCs w:val="24"/>
      <w:lang w:eastAsia="fr-FR"/>
    </w:rPr>
  </w:style>
  <w:style w:type="character" w:customStyle="1" w:styleId="Titre9Car">
    <w:name w:val="Titre 9 Car"/>
    <w:basedOn w:val="Policepardfaut"/>
    <w:link w:val="Titre9"/>
    <w:rsid w:val="008A22B3"/>
    <w:rPr>
      <w:rFonts w:ascii="Arial" w:eastAsia="Times New Roman" w:hAnsi="Arial" w:cs="Arial"/>
      <w:lang w:eastAsia="fr-FR"/>
    </w:rPr>
  </w:style>
  <w:style w:type="paragraph" w:styleId="Lgende">
    <w:name w:val="caption"/>
    <w:basedOn w:val="Normal"/>
    <w:next w:val="Normal"/>
    <w:unhideWhenUsed/>
    <w:qFormat/>
    <w:rsid w:val="008A22B3"/>
    <w:pPr>
      <w:spacing w:after="200" w:line="240" w:lineRule="auto"/>
      <w:jc w:val="center"/>
    </w:pPr>
    <w:rPr>
      <w:rFonts w:eastAsia="Times New Roman" w:cs="Times New Roman"/>
      <w:b/>
      <w:bCs/>
      <w:sz w:val="18"/>
      <w:szCs w:val="18"/>
    </w:rPr>
  </w:style>
  <w:style w:type="paragraph" w:styleId="Titre">
    <w:name w:val="Title"/>
    <w:aliases w:val="Note bas de page"/>
    <w:basedOn w:val="Notedebasdepage"/>
    <w:next w:val="Normal"/>
    <w:link w:val="TitreCar"/>
    <w:uiPriority w:val="10"/>
    <w:qFormat/>
    <w:rsid w:val="008A22B3"/>
    <w:pPr>
      <w:autoSpaceDE w:val="0"/>
      <w:autoSpaceDN w:val="0"/>
      <w:spacing w:after="120"/>
      <w:ind w:firstLine="0"/>
    </w:pPr>
    <w:rPr>
      <w:rFonts w:eastAsia="Times New Roman" w:cs="Times New Roman"/>
      <w:sz w:val="22"/>
    </w:rPr>
  </w:style>
  <w:style w:type="character" w:customStyle="1" w:styleId="TitreCar">
    <w:name w:val="Titre Car"/>
    <w:aliases w:val="Note bas de page Car"/>
    <w:basedOn w:val="Policepardfaut"/>
    <w:link w:val="Titre"/>
    <w:uiPriority w:val="10"/>
    <w:rsid w:val="008A22B3"/>
    <w:rPr>
      <w:rFonts w:ascii="Times New Roman" w:eastAsia="Times New Roman" w:hAnsi="Times New Roman" w:cs="Times New Roman"/>
      <w:szCs w:val="20"/>
      <w:lang w:eastAsia="fr-FR"/>
    </w:rPr>
  </w:style>
  <w:style w:type="paragraph" w:styleId="Notedebasdepage">
    <w:name w:val="footnote text"/>
    <w:basedOn w:val="Normal"/>
    <w:link w:val="NotedebasdepageCar"/>
    <w:uiPriority w:val="99"/>
    <w:semiHidden/>
    <w:unhideWhenUsed/>
    <w:rsid w:val="00C0513A"/>
    <w:pPr>
      <w:spacing w:after="0" w:line="240" w:lineRule="auto"/>
    </w:pPr>
    <w:rPr>
      <w:sz w:val="20"/>
    </w:rPr>
  </w:style>
  <w:style w:type="character" w:customStyle="1" w:styleId="NotedebasdepageCar">
    <w:name w:val="Note de bas de page Car"/>
    <w:basedOn w:val="Policepardfaut"/>
    <w:link w:val="Notedebasdepage"/>
    <w:uiPriority w:val="99"/>
    <w:semiHidden/>
    <w:rsid w:val="00C0513A"/>
    <w:rPr>
      <w:rFonts w:ascii="Times New Roman" w:hAnsi="Times New Roman"/>
      <w:sz w:val="20"/>
      <w:szCs w:val="20"/>
      <w:lang w:eastAsia="fr-FR"/>
    </w:rPr>
  </w:style>
  <w:style w:type="character" w:styleId="lev">
    <w:name w:val="Strong"/>
    <w:basedOn w:val="Policepardfaut"/>
    <w:uiPriority w:val="22"/>
    <w:qFormat/>
    <w:rsid w:val="008A22B3"/>
    <w:rPr>
      <w:b/>
      <w:bCs/>
    </w:rPr>
  </w:style>
  <w:style w:type="character" w:styleId="Accentuation">
    <w:name w:val="Emphasis"/>
    <w:basedOn w:val="Policepardfaut"/>
    <w:uiPriority w:val="20"/>
    <w:qFormat/>
    <w:rsid w:val="008A22B3"/>
    <w:rPr>
      <w:i/>
      <w:iCs/>
    </w:rPr>
  </w:style>
  <w:style w:type="paragraph" w:styleId="Sansinterligne">
    <w:name w:val="No Spacing"/>
    <w:uiPriority w:val="1"/>
    <w:qFormat/>
    <w:rsid w:val="008A22B3"/>
    <w:pPr>
      <w:spacing w:after="0" w:line="240" w:lineRule="auto"/>
      <w:jc w:val="both"/>
    </w:pPr>
    <w:rPr>
      <w:rFonts w:ascii="Calibri" w:eastAsia="Calibri" w:hAnsi="Calibri" w:cs="Times New Roman"/>
      <w:sz w:val="24"/>
    </w:rPr>
  </w:style>
  <w:style w:type="paragraph" w:styleId="Paragraphedeliste">
    <w:name w:val="List Paragraph"/>
    <w:basedOn w:val="Normal"/>
    <w:uiPriority w:val="34"/>
    <w:qFormat/>
    <w:rsid w:val="008A22B3"/>
    <w:pPr>
      <w:ind w:left="720"/>
      <w:contextualSpacing/>
    </w:pPr>
    <w:rPr>
      <w:rFonts w:eastAsia="Times New Roman" w:cs="Times New Roman"/>
    </w:rPr>
  </w:style>
  <w:style w:type="paragraph" w:styleId="Citation">
    <w:name w:val="Quote"/>
    <w:basedOn w:val="Normal"/>
    <w:next w:val="Normal"/>
    <w:link w:val="CitationCar"/>
    <w:uiPriority w:val="29"/>
    <w:qFormat/>
    <w:rsid w:val="008A22B3"/>
    <w:pPr>
      <w:ind w:left="567" w:firstLine="601"/>
    </w:pPr>
    <w:rPr>
      <w:rFonts w:eastAsia="Times New Roman" w:cs="Times New Roman"/>
      <w:i/>
      <w:iCs/>
      <w:color w:val="000000" w:themeColor="text1"/>
      <w:lang w:val="en-US"/>
    </w:rPr>
  </w:style>
  <w:style w:type="character" w:customStyle="1" w:styleId="CitationCar">
    <w:name w:val="Citation Car"/>
    <w:basedOn w:val="Policepardfaut"/>
    <w:link w:val="Citation"/>
    <w:uiPriority w:val="29"/>
    <w:rsid w:val="008A22B3"/>
    <w:rPr>
      <w:rFonts w:ascii="Times New Roman" w:eastAsia="Times New Roman" w:hAnsi="Times New Roman" w:cs="Times New Roman"/>
      <w:i/>
      <w:iCs/>
      <w:color w:val="000000" w:themeColor="text1"/>
      <w:sz w:val="24"/>
      <w:szCs w:val="20"/>
      <w:lang w:val="en-US" w:eastAsia="fr-FR"/>
    </w:rPr>
  </w:style>
  <w:style w:type="character" w:styleId="Titredulivre">
    <w:name w:val="Book Title"/>
    <w:basedOn w:val="Policepardfaut"/>
    <w:uiPriority w:val="33"/>
    <w:qFormat/>
    <w:rsid w:val="008A22B3"/>
    <w:rPr>
      <w:b/>
      <w:bCs/>
      <w:smallCaps/>
      <w:spacing w:val="5"/>
      <w:sz w:val="28"/>
    </w:rPr>
  </w:style>
  <w:style w:type="paragraph" w:styleId="NormalWeb">
    <w:name w:val="Normal (Web)"/>
    <w:basedOn w:val="Normal"/>
    <w:uiPriority w:val="99"/>
    <w:semiHidden/>
    <w:unhideWhenUsed/>
    <w:rsid w:val="0037669C"/>
    <w:pPr>
      <w:spacing w:before="100" w:beforeAutospacing="1" w:after="100" w:afterAutospacing="1" w:line="240" w:lineRule="auto"/>
      <w:ind w:firstLine="0"/>
      <w:jc w:val="left"/>
    </w:pPr>
    <w:rPr>
      <w:rFonts w:eastAsia="Times New Roman" w:cs="Times New Roman"/>
      <w:szCs w:val="24"/>
    </w:rPr>
  </w:style>
  <w:style w:type="character" w:styleId="Lienhypertexte">
    <w:name w:val="Hyperlink"/>
    <w:basedOn w:val="Policepardfaut"/>
    <w:uiPriority w:val="99"/>
    <w:unhideWhenUsed/>
    <w:rsid w:val="00521A8C"/>
    <w:rPr>
      <w:color w:val="0000FF"/>
      <w:u w:val="single"/>
    </w:rPr>
  </w:style>
  <w:style w:type="character" w:customStyle="1" w:styleId="apple-tab-span">
    <w:name w:val="apple-tab-span"/>
    <w:basedOn w:val="Policepardfaut"/>
    <w:rsid w:val="00521A8C"/>
  </w:style>
  <w:style w:type="character" w:styleId="Appelnotedebasdep">
    <w:name w:val="footnote reference"/>
    <w:basedOn w:val="Policepardfaut"/>
    <w:uiPriority w:val="99"/>
    <w:semiHidden/>
    <w:unhideWhenUsed/>
    <w:rsid w:val="004A3155"/>
    <w:rPr>
      <w:vertAlign w:val="superscript"/>
    </w:rPr>
  </w:style>
  <w:style w:type="character" w:styleId="Lienhypertextesuivivisit">
    <w:name w:val="FollowedHyperlink"/>
    <w:basedOn w:val="Policepardfaut"/>
    <w:uiPriority w:val="99"/>
    <w:semiHidden/>
    <w:unhideWhenUsed/>
    <w:rsid w:val="00EC663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B3"/>
    <w:pPr>
      <w:spacing w:after="120" w:line="360" w:lineRule="auto"/>
      <w:ind w:firstLine="600"/>
      <w:jc w:val="both"/>
    </w:pPr>
    <w:rPr>
      <w:rFonts w:ascii="Times New Roman" w:hAnsi="Times New Roman"/>
      <w:sz w:val="24"/>
      <w:szCs w:val="20"/>
      <w:lang w:eastAsia="fr-FR"/>
    </w:rPr>
  </w:style>
  <w:style w:type="paragraph" w:styleId="Titre1">
    <w:name w:val="heading 1"/>
    <w:next w:val="Normal"/>
    <w:link w:val="Titre1Car"/>
    <w:qFormat/>
    <w:rsid w:val="008A22B3"/>
    <w:pPr>
      <w:keepNext/>
      <w:pageBreakBefore/>
      <w:numPr>
        <w:numId w:val="12"/>
      </w:numPr>
      <w:spacing w:before="4960" w:after="0" w:line="240" w:lineRule="auto"/>
      <w:jc w:val="center"/>
      <w:outlineLvl w:val="0"/>
    </w:pPr>
    <w:rPr>
      <w:rFonts w:ascii="Times New Roman" w:eastAsia="Times New Roman" w:hAnsi="Times New Roman" w:cs="Times New Roman"/>
      <w:b/>
      <w:kern w:val="28"/>
      <w:sz w:val="44"/>
      <w:szCs w:val="20"/>
      <w:lang w:eastAsia="fr-FR"/>
    </w:rPr>
  </w:style>
  <w:style w:type="paragraph" w:styleId="Titre2">
    <w:name w:val="heading 2"/>
    <w:next w:val="Normal"/>
    <w:link w:val="Titre2Car"/>
    <w:qFormat/>
    <w:rsid w:val="008A22B3"/>
    <w:pPr>
      <w:keepNext/>
      <w:pageBreakBefore/>
      <w:numPr>
        <w:ilvl w:val="1"/>
        <w:numId w:val="12"/>
      </w:numPr>
      <w:pBdr>
        <w:bottom w:val="single" w:sz="4" w:space="1" w:color="auto"/>
      </w:pBdr>
      <w:tabs>
        <w:tab w:val="left" w:pos="0"/>
        <w:tab w:val="left" w:pos="600"/>
        <w:tab w:val="left" w:pos="800"/>
      </w:tabs>
      <w:spacing w:before="360" w:after="360" w:line="240" w:lineRule="auto"/>
      <w:outlineLvl w:val="1"/>
    </w:pPr>
    <w:rPr>
      <w:rFonts w:ascii="Times New Roman" w:eastAsia="Times New Roman" w:hAnsi="Times New Roman" w:cs="Times New Roman"/>
      <w:b/>
      <w:sz w:val="36"/>
      <w:szCs w:val="20"/>
      <w:lang w:eastAsia="fr-FR"/>
    </w:rPr>
  </w:style>
  <w:style w:type="paragraph" w:styleId="Titre3">
    <w:name w:val="heading 3"/>
    <w:next w:val="Normal"/>
    <w:link w:val="Titre3Car"/>
    <w:qFormat/>
    <w:rsid w:val="008A22B3"/>
    <w:pPr>
      <w:keepNext/>
      <w:pageBreakBefore/>
      <w:numPr>
        <w:ilvl w:val="2"/>
        <w:numId w:val="12"/>
      </w:numPr>
      <w:spacing w:before="240" w:after="240" w:line="240" w:lineRule="auto"/>
      <w:outlineLvl w:val="2"/>
    </w:pPr>
    <w:rPr>
      <w:rFonts w:ascii="Times New Roman" w:eastAsia="Times New Roman" w:hAnsi="Times New Roman" w:cs="Times New Roman"/>
      <w:b/>
      <w:i/>
      <w:sz w:val="28"/>
      <w:szCs w:val="20"/>
      <w:lang w:eastAsia="fr-FR"/>
    </w:rPr>
  </w:style>
  <w:style w:type="paragraph" w:styleId="Titre4">
    <w:name w:val="heading 4"/>
    <w:next w:val="Normal"/>
    <w:link w:val="Titre4Car"/>
    <w:qFormat/>
    <w:rsid w:val="008A22B3"/>
    <w:pPr>
      <w:keepNext/>
      <w:numPr>
        <w:ilvl w:val="3"/>
        <w:numId w:val="5"/>
      </w:numPr>
      <w:spacing w:before="240" w:after="240" w:line="240" w:lineRule="auto"/>
      <w:outlineLvl w:val="3"/>
    </w:pPr>
    <w:rPr>
      <w:rFonts w:ascii="Times New Roman" w:eastAsia="Times New Roman" w:hAnsi="Times New Roman" w:cs="Times New Roman"/>
      <w:b/>
      <w:sz w:val="28"/>
      <w:szCs w:val="20"/>
      <w:lang w:eastAsia="fr-FR"/>
    </w:rPr>
  </w:style>
  <w:style w:type="paragraph" w:styleId="Titre5">
    <w:name w:val="heading 5"/>
    <w:next w:val="Normal"/>
    <w:link w:val="Titre5Car"/>
    <w:qFormat/>
    <w:rsid w:val="008A22B3"/>
    <w:pPr>
      <w:keepNext/>
      <w:spacing w:before="240" w:after="240" w:line="240" w:lineRule="auto"/>
      <w:ind w:left="2160"/>
      <w:outlineLvl w:val="4"/>
    </w:pPr>
    <w:rPr>
      <w:rFonts w:ascii="Times New Roman" w:eastAsia="Times New Roman" w:hAnsi="Times New Roman" w:cs="Times New Roman"/>
      <w:b/>
      <w:snapToGrid w:val="0"/>
      <w:sz w:val="24"/>
      <w:szCs w:val="24"/>
      <w:lang w:eastAsia="fr-FR"/>
    </w:rPr>
  </w:style>
  <w:style w:type="paragraph" w:styleId="Titre6">
    <w:name w:val="heading 6"/>
    <w:next w:val="Normal"/>
    <w:link w:val="Titre6Car"/>
    <w:qFormat/>
    <w:rsid w:val="008A22B3"/>
    <w:pPr>
      <w:keepNext/>
      <w:spacing w:after="0" w:line="240" w:lineRule="auto"/>
      <w:outlineLvl w:val="5"/>
    </w:pPr>
    <w:rPr>
      <w:rFonts w:ascii="Times New Roman" w:eastAsia="Times New Roman" w:hAnsi="Times New Roman" w:cs="Times New Roman"/>
      <w:i/>
      <w:iCs/>
      <w:snapToGrid w:val="0"/>
      <w:sz w:val="32"/>
      <w:szCs w:val="24"/>
      <w:lang w:eastAsia="fr-FR"/>
    </w:rPr>
  </w:style>
  <w:style w:type="paragraph" w:styleId="Titre7">
    <w:name w:val="heading 7"/>
    <w:next w:val="Normal"/>
    <w:link w:val="Titre7Car"/>
    <w:qFormat/>
    <w:rsid w:val="008A22B3"/>
    <w:pPr>
      <w:keepNext/>
      <w:spacing w:after="0" w:line="240" w:lineRule="auto"/>
      <w:outlineLvl w:val="6"/>
    </w:pPr>
    <w:rPr>
      <w:rFonts w:ascii="Times New Roman" w:eastAsia="Times New Roman" w:hAnsi="Times New Roman" w:cs="Times New Roman"/>
      <w:i/>
      <w:iCs/>
      <w:snapToGrid w:val="0"/>
      <w:sz w:val="28"/>
      <w:szCs w:val="24"/>
      <w:lang w:eastAsia="fr-FR"/>
    </w:rPr>
  </w:style>
  <w:style w:type="paragraph" w:styleId="Titre8">
    <w:name w:val="heading 8"/>
    <w:next w:val="Normal"/>
    <w:link w:val="Titre8Car"/>
    <w:qFormat/>
    <w:rsid w:val="008A22B3"/>
    <w:pPr>
      <w:spacing w:before="240" w:after="60" w:line="240" w:lineRule="auto"/>
      <w:outlineLvl w:val="7"/>
    </w:pPr>
    <w:rPr>
      <w:rFonts w:ascii="Times New Roman" w:eastAsia="Times New Roman" w:hAnsi="Times New Roman" w:cs="Times New Roman"/>
      <w:i/>
      <w:iCs/>
      <w:sz w:val="20"/>
      <w:szCs w:val="24"/>
      <w:lang w:eastAsia="fr-FR"/>
    </w:rPr>
  </w:style>
  <w:style w:type="paragraph" w:styleId="Titre9">
    <w:name w:val="heading 9"/>
    <w:next w:val="Normal"/>
    <w:link w:val="Titre9Car"/>
    <w:qFormat/>
    <w:rsid w:val="008A22B3"/>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22B3"/>
    <w:rPr>
      <w:rFonts w:ascii="Times New Roman" w:eastAsia="Times New Roman" w:hAnsi="Times New Roman" w:cs="Times New Roman"/>
      <w:b/>
      <w:kern w:val="28"/>
      <w:sz w:val="44"/>
      <w:szCs w:val="20"/>
      <w:lang w:eastAsia="fr-FR"/>
    </w:rPr>
  </w:style>
  <w:style w:type="character" w:customStyle="1" w:styleId="Titre2Car">
    <w:name w:val="Titre 2 Car"/>
    <w:basedOn w:val="Policepardfaut"/>
    <w:link w:val="Titre2"/>
    <w:rsid w:val="008A22B3"/>
    <w:rPr>
      <w:rFonts w:ascii="Times New Roman" w:eastAsia="Times New Roman" w:hAnsi="Times New Roman" w:cs="Times New Roman"/>
      <w:b/>
      <w:sz w:val="36"/>
      <w:szCs w:val="20"/>
      <w:lang w:eastAsia="fr-FR"/>
    </w:rPr>
  </w:style>
  <w:style w:type="character" w:customStyle="1" w:styleId="Titre3Car">
    <w:name w:val="Titre 3 Car"/>
    <w:basedOn w:val="Policepardfaut"/>
    <w:link w:val="Titre3"/>
    <w:rsid w:val="008A22B3"/>
    <w:rPr>
      <w:rFonts w:ascii="Times New Roman" w:eastAsia="Times New Roman" w:hAnsi="Times New Roman" w:cs="Times New Roman"/>
      <w:b/>
      <w:i/>
      <w:sz w:val="28"/>
      <w:szCs w:val="20"/>
      <w:lang w:eastAsia="fr-FR"/>
    </w:rPr>
  </w:style>
  <w:style w:type="character" w:customStyle="1" w:styleId="Titre4Car">
    <w:name w:val="Titre 4 Car"/>
    <w:basedOn w:val="Policepardfaut"/>
    <w:link w:val="Titre4"/>
    <w:rsid w:val="008A22B3"/>
    <w:rPr>
      <w:rFonts w:ascii="Times New Roman" w:eastAsia="Times New Roman" w:hAnsi="Times New Roman" w:cs="Times New Roman"/>
      <w:b/>
      <w:sz w:val="28"/>
      <w:szCs w:val="20"/>
      <w:lang w:eastAsia="fr-FR"/>
    </w:rPr>
  </w:style>
  <w:style w:type="character" w:customStyle="1" w:styleId="Titre5Car">
    <w:name w:val="Titre 5 Car"/>
    <w:basedOn w:val="Policepardfaut"/>
    <w:link w:val="Titre5"/>
    <w:rsid w:val="008A22B3"/>
    <w:rPr>
      <w:rFonts w:ascii="Times New Roman" w:eastAsia="Times New Roman" w:hAnsi="Times New Roman" w:cs="Times New Roman"/>
      <w:b/>
      <w:snapToGrid w:val="0"/>
      <w:sz w:val="24"/>
      <w:szCs w:val="24"/>
      <w:lang w:eastAsia="fr-FR"/>
    </w:rPr>
  </w:style>
  <w:style w:type="character" w:customStyle="1" w:styleId="Titre6Car">
    <w:name w:val="Titre 6 Car"/>
    <w:basedOn w:val="Policepardfaut"/>
    <w:link w:val="Titre6"/>
    <w:rsid w:val="008A22B3"/>
    <w:rPr>
      <w:rFonts w:ascii="Times New Roman" w:eastAsia="Times New Roman" w:hAnsi="Times New Roman" w:cs="Times New Roman"/>
      <w:i/>
      <w:iCs/>
      <w:snapToGrid w:val="0"/>
      <w:sz w:val="32"/>
      <w:szCs w:val="24"/>
      <w:lang w:eastAsia="fr-FR"/>
    </w:rPr>
  </w:style>
  <w:style w:type="character" w:customStyle="1" w:styleId="Titre7Car">
    <w:name w:val="Titre 7 Car"/>
    <w:basedOn w:val="Policepardfaut"/>
    <w:link w:val="Titre7"/>
    <w:rsid w:val="008A22B3"/>
    <w:rPr>
      <w:rFonts w:ascii="Times New Roman" w:eastAsia="Times New Roman" w:hAnsi="Times New Roman" w:cs="Times New Roman"/>
      <w:i/>
      <w:iCs/>
      <w:snapToGrid w:val="0"/>
      <w:sz w:val="28"/>
      <w:szCs w:val="24"/>
      <w:lang w:eastAsia="fr-FR"/>
    </w:rPr>
  </w:style>
  <w:style w:type="character" w:customStyle="1" w:styleId="Titre8Car">
    <w:name w:val="Titre 8 Car"/>
    <w:basedOn w:val="Policepardfaut"/>
    <w:link w:val="Titre8"/>
    <w:rsid w:val="008A22B3"/>
    <w:rPr>
      <w:rFonts w:ascii="Times New Roman" w:eastAsia="Times New Roman" w:hAnsi="Times New Roman" w:cs="Times New Roman"/>
      <w:i/>
      <w:iCs/>
      <w:sz w:val="20"/>
      <w:szCs w:val="24"/>
      <w:lang w:eastAsia="fr-FR"/>
    </w:rPr>
  </w:style>
  <w:style w:type="character" w:customStyle="1" w:styleId="Titre9Car">
    <w:name w:val="Titre 9 Car"/>
    <w:basedOn w:val="Policepardfaut"/>
    <w:link w:val="Titre9"/>
    <w:rsid w:val="008A22B3"/>
    <w:rPr>
      <w:rFonts w:ascii="Arial" w:eastAsia="Times New Roman" w:hAnsi="Arial" w:cs="Arial"/>
      <w:lang w:eastAsia="fr-FR"/>
    </w:rPr>
  </w:style>
  <w:style w:type="paragraph" w:styleId="Lgende">
    <w:name w:val="caption"/>
    <w:basedOn w:val="Normal"/>
    <w:next w:val="Normal"/>
    <w:unhideWhenUsed/>
    <w:qFormat/>
    <w:rsid w:val="008A22B3"/>
    <w:pPr>
      <w:spacing w:after="200" w:line="240" w:lineRule="auto"/>
      <w:jc w:val="center"/>
    </w:pPr>
    <w:rPr>
      <w:rFonts w:eastAsia="Times New Roman" w:cs="Times New Roman"/>
      <w:b/>
      <w:bCs/>
      <w:sz w:val="18"/>
      <w:szCs w:val="18"/>
    </w:rPr>
  </w:style>
  <w:style w:type="paragraph" w:styleId="Titre">
    <w:name w:val="Title"/>
    <w:aliases w:val="Note bas de page"/>
    <w:basedOn w:val="Notedebasdepage"/>
    <w:next w:val="Normal"/>
    <w:link w:val="TitreCar"/>
    <w:uiPriority w:val="10"/>
    <w:qFormat/>
    <w:rsid w:val="008A22B3"/>
    <w:pPr>
      <w:autoSpaceDE w:val="0"/>
      <w:autoSpaceDN w:val="0"/>
      <w:spacing w:after="120"/>
      <w:ind w:firstLine="0"/>
    </w:pPr>
    <w:rPr>
      <w:rFonts w:eastAsia="Times New Roman" w:cs="Times New Roman"/>
      <w:sz w:val="22"/>
    </w:rPr>
  </w:style>
  <w:style w:type="character" w:customStyle="1" w:styleId="TitreCar">
    <w:name w:val="Titre Car"/>
    <w:aliases w:val="Note bas de page Car"/>
    <w:basedOn w:val="Policepardfaut"/>
    <w:link w:val="Titre"/>
    <w:uiPriority w:val="10"/>
    <w:rsid w:val="008A22B3"/>
    <w:rPr>
      <w:rFonts w:ascii="Times New Roman" w:eastAsia="Times New Roman" w:hAnsi="Times New Roman" w:cs="Times New Roman"/>
      <w:szCs w:val="20"/>
      <w:lang w:eastAsia="fr-FR"/>
    </w:rPr>
  </w:style>
  <w:style w:type="paragraph" w:styleId="Notedebasdepage">
    <w:name w:val="footnote text"/>
    <w:basedOn w:val="Normal"/>
    <w:link w:val="NotedebasdepageCar"/>
    <w:uiPriority w:val="99"/>
    <w:semiHidden/>
    <w:unhideWhenUsed/>
    <w:rsid w:val="00C0513A"/>
    <w:pPr>
      <w:spacing w:after="0" w:line="240" w:lineRule="auto"/>
    </w:pPr>
    <w:rPr>
      <w:sz w:val="20"/>
    </w:rPr>
  </w:style>
  <w:style w:type="character" w:customStyle="1" w:styleId="NotedebasdepageCar">
    <w:name w:val="Note de bas de page Car"/>
    <w:basedOn w:val="Policepardfaut"/>
    <w:link w:val="Notedebasdepage"/>
    <w:uiPriority w:val="99"/>
    <w:semiHidden/>
    <w:rsid w:val="00C0513A"/>
    <w:rPr>
      <w:rFonts w:ascii="Times New Roman" w:hAnsi="Times New Roman"/>
      <w:sz w:val="20"/>
      <w:szCs w:val="20"/>
      <w:lang w:eastAsia="fr-FR"/>
    </w:rPr>
  </w:style>
  <w:style w:type="character" w:styleId="lev">
    <w:name w:val="Strong"/>
    <w:basedOn w:val="Policepardfaut"/>
    <w:uiPriority w:val="22"/>
    <w:qFormat/>
    <w:rsid w:val="008A22B3"/>
    <w:rPr>
      <w:b/>
      <w:bCs/>
    </w:rPr>
  </w:style>
  <w:style w:type="character" w:styleId="Accentuation">
    <w:name w:val="Emphasis"/>
    <w:basedOn w:val="Policepardfaut"/>
    <w:uiPriority w:val="20"/>
    <w:qFormat/>
    <w:rsid w:val="008A22B3"/>
    <w:rPr>
      <w:i/>
      <w:iCs/>
    </w:rPr>
  </w:style>
  <w:style w:type="paragraph" w:styleId="Sansinterligne">
    <w:name w:val="No Spacing"/>
    <w:uiPriority w:val="1"/>
    <w:qFormat/>
    <w:rsid w:val="008A22B3"/>
    <w:pPr>
      <w:spacing w:after="0" w:line="240" w:lineRule="auto"/>
      <w:jc w:val="both"/>
    </w:pPr>
    <w:rPr>
      <w:rFonts w:ascii="Calibri" w:eastAsia="Calibri" w:hAnsi="Calibri" w:cs="Times New Roman"/>
      <w:sz w:val="24"/>
    </w:rPr>
  </w:style>
  <w:style w:type="paragraph" w:styleId="Paragraphedeliste">
    <w:name w:val="List Paragraph"/>
    <w:basedOn w:val="Normal"/>
    <w:uiPriority w:val="34"/>
    <w:qFormat/>
    <w:rsid w:val="008A22B3"/>
    <w:pPr>
      <w:ind w:left="720"/>
      <w:contextualSpacing/>
    </w:pPr>
    <w:rPr>
      <w:rFonts w:eastAsia="Times New Roman" w:cs="Times New Roman"/>
    </w:rPr>
  </w:style>
  <w:style w:type="paragraph" w:styleId="Citation">
    <w:name w:val="Quote"/>
    <w:basedOn w:val="Normal"/>
    <w:next w:val="Normal"/>
    <w:link w:val="CitationCar"/>
    <w:uiPriority w:val="29"/>
    <w:qFormat/>
    <w:rsid w:val="008A22B3"/>
    <w:pPr>
      <w:ind w:left="567" w:firstLine="601"/>
    </w:pPr>
    <w:rPr>
      <w:rFonts w:eastAsia="Times New Roman" w:cs="Times New Roman"/>
      <w:i/>
      <w:iCs/>
      <w:color w:val="000000" w:themeColor="text1"/>
      <w:lang w:val="en-US"/>
    </w:rPr>
  </w:style>
  <w:style w:type="character" w:customStyle="1" w:styleId="CitationCar">
    <w:name w:val="Citation Car"/>
    <w:basedOn w:val="Policepardfaut"/>
    <w:link w:val="Citation"/>
    <w:uiPriority w:val="29"/>
    <w:rsid w:val="008A22B3"/>
    <w:rPr>
      <w:rFonts w:ascii="Times New Roman" w:eastAsia="Times New Roman" w:hAnsi="Times New Roman" w:cs="Times New Roman"/>
      <w:i/>
      <w:iCs/>
      <w:color w:val="000000" w:themeColor="text1"/>
      <w:sz w:val="24"/>
      <w:szCs w:val="20"/>
      <w:lang w:val="en-US" w:eastAsia="fr-FR"/>
    </w:rPr>
  </w:style>
  <w:style w:type="character" w:styleId="Titredulivre">
    <w:name w:val="Book Title"/>
    <w:basedOn w:val="Policepardfaut"/>
    <w:uiPriority w:val="33"/>
    <w:qFormat/>
    <w:rsid w:val="008A22B3"/>
    <w:rPr>
      <w:b/>
      <w:bCs/>
      <w:smallCaps/>
      <w:spacing w:val="5"/>
      <w:sz w:val="28"/>
    </w:rPr>
  </w:style>
  <w:style w:type="paragraph" w:styleId="NormalWeb">
    <w:name w:val="Normal (Web)"/>
    <w:basedOn w:val="Normal"/>
    <w:uiPriority w:val="99"/>
    <w:semiHidden/>
    <w:unhideWhenUsed/>
    <w:rsid w:val="0037669C"/>
    <w:pPr>
      <w:spacing w:before="100" w:beforeAutospacing="1" w:after="100" w:afterAutospacing="1" w:line="240" w:lineRule="auto"/>
      <w:ind w:firstLine="0"/>
      <w:jc w:val="left"/>
    </w:pPr>
    <w:rPr>
      <w:rFonts w:eastAsia="Times New Roman" w:cs="Times New Roman"/>
      <w:szCs w:val="24"/>
    </w:rPr>
  </w:style>
  <w:style w:type="character" w:styleId="Lienhypertexte">
    <w:name w:val="Hyperlink"/>
    <w:basedOn w:val="Policepardfaut"/>
    <w:uiPriority w:val="99"/>
    <w:unhideWhenUsed/>
    <w:rsid w:val="00521A8C"/>
    <w:rPr>
      <w:color w:val="0000FF"/>
      <w:u w:val="single"/>
    </w:rPr>
  </w:style>
  <w:style w:type="character" w:customStyle="1" w:styleId="apple-tab-span">
    <w:name w:val="apple-tab-span"/>
    <w:basedOn w:val="Policepardfaut"/>
    <w:rsid w:val="00521A8C"/>
  </w:style>
  <w:style w:type="character" w:styleId="Appelnotedebasdep">
    <w:name w:val="footnote reference"/>
    <w:basedOn w:val="Policepardfaut"/>
    <w:uiPriority w:val="99"/>
    <w:semiHidden/>
    <w:unhideWhenUsed/>
    <w:rsid w:val="004A3155"/>
    <w:rPr>
      <w:vertAlign w:val="superscript"/>
    </w:rPr>
  </w:style>
  <w:style w:type="character" w:styleId="Lienhypertextesuivivisit">
    <w:name w:val="FollowedHyperlink"/>
    <w:basedOn w:val="Policepardfaut"/>
    <w:uiPriority w:val="99"/>
    <w:semiHidden/>
    <w:unhideWhenUsed/>
    <w:rsid w:val="00EC6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89378">
      <w:bodyDiv w:val="1"/>
      <w:marLeft w:val="0"/>
      <w:marRight w:val="0"/>
      <w:marTop w:val="0"/>
      <w:marBottom w:val="0"/>
      <w:divBdr>
        <w:top w:val="none" w:sz="0" w:space="0" w:color="auto"/>
        <w:left w:val="none" w:sz="0" w:space="0" w:color="auto"/>
        <w:bottom w:val="none" w:sz="0" w:space="0" w:color="auto"/>
        <w:right w:val="none" w:sz="0" w:space="0" w:color="auto"/>
      </w:divBdr>
    </w:div>
    <w:div w:id="590505797">
      <w:bodyDiv w:val="1"/>
      <w:marLeft w:val="0"/>
      <w:marRight w:val="0"/>
      <w:marTop w:val="0"/>
      <w:marBottom w:val="0"/>
      <w:divBdr>
        <w:top w:val="none" w:sz="0" w:space="0" w:color="auto"/>
        <w:left w:val="none" w:sz="0" w:space="0" w:color="auto"/>
        <w:bottom w:val="none" w:sz="0" w:space="0" w:color="auto"/>
        <w:right w:val="none" w:sz="0" w:space="0" w:color="auto"/>
      </w:divBdr>
    </w:div>
    <w:div w:id="1304581817">
      <w:bodyDiv w:val="1"/>
      <w:marLeft w:val="0"/>
      <w:marRight w:val="0"/>
      <w:marTop w:val="0"/>
      <w:marBottom w:val="0"/>
      <w:divBdr>
        <w:top w:val="none" w:sz="0" w:space="0" w:color="auto"/>
        <w:left w:val="none" w:sz="0" w:space="0" w:color="auto"/>
        <w:bottom w:val="none" w:sz="0" w:space="0" w:color="auto"/>
        <w:right w:val="none" w:sz="0" w:space="0" w:color="auto"/>
      </w:divBdr>
    </w:div>
    <w:div w:id="1606576137">
      <w:bodyDiv w:val="1"/>
      <w:marLeft w:val="0"/>
      <w:marRight w:val="0"/>
      <w:marTop w:val="0"/>
      <w:marBottom w:val="0"/>
      <w:divBdr>
        <w:top w:val="none" w:sz="0" w:space="0" w:color="auto"/>
        <w:left w:val="none" w:sz="0" w:space="0" w:color="auto"/>
        <w:bottom w:val="none" w:sz="0" w:space="0" w:color="auto"/>
        <w:right w:val="none" w:sz="0" w:space="0" w:color="auto"/>
      </w:divBdr>
    </w:div>
    <w:div w:id="19826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B6AF-19DA-4BA8-A08F-BABCAD65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6569</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 BOMMIER</dc:creator>
  <cp:lastModifiedBy>Violaine PLAGNOL</cp:lastModifiedBy>
  <cp:revision>2</cp:revision>
  <cp:lastPrinted>2018-07-12T10:56:00Z</cp:lastPrinted>
  <dcterms:created xsi:type="dcterms:W3CDTF">2018-07-12T15:51:00Z</dcterms:created>
  <dcterms:modified xsi:type="dcterms:W3CDTF">2018-07-12T15:51:00Z</dcterms:modified>
</cp:coreProperties>
</file>